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Theme="minorEastAsia"/>
          <w:lang w:eastAsia="zh-CN"/>
        </w:rPr>
      </w:pPr>
      <w:r>
        <w:rPr>
          <w:rFonts w:hint="eastAsia"/>
        </w:rPr>
        <w:t>一   MHRS-</w:t>
      </w:r>
      <w:r>
        <w:t>45</w:t>
      </w:r>
      <w:r>
        <w:rPr>
          <w:rFonts w:hint="eastAsia"/>
        </w:rPr>
        <w:t>型彩色触摸屏表面洛氏硬度计简介</w:t>
      </w:r>
    </w:p>
    <w:p>
      <w:pPr>
        <w:spacing w:line="360" w:lineRule="auto"/>
        <w:jc w:val="center"/>
        <w:rPr>
          <w:rFonts w:hint="eastAsia" w:eastAsiaTheme="minorEastAsia"/>
          <w:lang w:eastAsia="zh-CN"/>
        </w:rPr>
      </w:pPr>
      <w:r>
        <w:rPr>
          <w:rFonts w:hint="eastAsia" w:eastAsiaTheme="minorEastAsia"/>
          <w:lang w:eastAsia="zh-CN"/>
        </w:rPr>
        <w:drawing>
          <wp:anchor distT="0" distB="0" distL="114300" distR="114300" simplePos="0" relativeHeight="255508480" behindDoc="1" locked="0" layoutInCell="1" allowOverlap="1">
            <wp:simplePos x="0" y="0"/>
            <wp:positionH relativeFrom="column">
              <wp:posOffset>2055495</wp:posOffset>
            </wp:positionH>
            <wp:positionV relativeFrom="paragraph">
              <wp:posOffset>62230</wp:posOffset>
            </wp:positionV>
            <wp:extent cx="1821815" cy="3822700"/>
            <wp:effectExtent l="0" t="0" r="6985" b="6350"/>
            <wp:wrapTight wrapText="bothSides">
              <wp:wrapPolygon>
                <wp:start x="0" y="0"/>
                <wp:lineTo x="0" y="21528"/>
                <wp:lineTo x="21457" y="21528"/>
                <wp:lineTo x="21457" y="0"/>
                <wp:lineTo x="0" y="0"/>
              </wp:wrapPolygon>
            </wp:wrapTight>
            <wp:docPr id="1" name="图片 1" descr="776e36f74b48550d3efc281eda58f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76e36f74b48550d3efc281eda58f7e"/>
                    <pic:cNvPicPr>
                      <a:picLocks noChangeAspect="1"/>
                    </pic:cNvPicPr>
                  </pic:nvPicPr>
                  <pic:blipFill>
                    <a:blip r:embed="rId6"/>
                    <a:stretch>
                      <a:fillRect/>
                    </a:stretch>
                  </pic:blipFill>
                  <pic:spPr>
                    <a:xfrm>
                      <a:off x="0" y="0"/>
                      <a:ext cx="1821815" cy="3822700"/>
                    </a:xfrm>
                    <a:prstGeom prst="rect">
                      <a:avLst/>
                    </a:prstGeom>
                  </pic:spPr>
                </pic:pic>
              </a:graphicData>
            </a:graphic>
          </wp:anchor>
        </w:drawing>
      </w:r>
    </w:p>
    <w:p>
      <w:pPr>
        <w:spacing w:line="360" w:lineRule="auto"/>
        <w:jc w:val="center"/>
        <w:rPr>
          <w:rFonts w:hint="eastAsia" w:eastAsiaTheme="minorEastAsia"/>
          <w:lang w:eastAsia="zh-CN"/>
        </w:rPr>
      </w:pPr>
    </w:p>
    <w:p>
      <w:pPr>
        <w:spacing w:line="360" w:lineRule="auto"/>
        <w:jc w:val="center"/>
        <w:rPr>
          <w:rFonts w:hint="eastAsia" w:eastAsiaTheme="minorEastAsia"/>
          <w:lang w:eastAsia="zh-CN"/>
        </w:rPr>
      </w:pPr>
    </w:p>
    <w:p>
      <w:pPr>
        <w:spacing w:line="360" w:lineRule="auto"/>
        <w:jc w:val="center"/>
        <w:rPr>
          <w:rFonts w:hint="eastAsia" w:eastAsiaTheme="minorEastAsia"/>
          <w:lang w:eastAsia="zh-CN"/>
        </w:rPr>
      </w:pPr>
    </w:p>
    <w:p>
      <w:pPr>
        <w:spacing w:line="360" w:lineRule="auto"/>
        <w:jc w:val="center"/>
        <w:rPr>
          <w:rFonts w:hint="eastAsia" w:eastAsiaTheme="minorEastAsia"/>
          <w:lang w:eastAsia="zh-CN"/>
        </w:rPr>
      </w:pPr>
    </w:p>
    <w:p>
      <w:pPr>
        <w:spacing w:line="360" w:lineRule="auto"/>
        <w:jc w:val="center"/>
        <w:rPr>
          <w:rFonts w:hint="eastAsia" w:eastAsiaTheme="minorEastAsia"/>
          <w:lang w:eastAsia="zh-CN"/>
        </w:rPr>
      </w:pPr>
    </w:p>
    <w:p>
      <w:pPr>
        <w:spacing w:line="360" w:lineRule="auto"/>
        <w:jc w:val="center"/>
        <w:rPr>
          <w:rFonts w:hint="eastAsia" w:eastAsiaTheme="minorEastAsia"/>
          <w:lang w:eastAsia="zh-CN"/>
        </w:rPr>
      </w:pPr>
    </w:p>
    <w:p>
      <w:pPr>
        <w:spacing w:line="360" w:lineRule="auto"/>
        <w:jc w:val="center"/>
        <w:rPr>
          <w:rFonts w:hint="eastAsia" w:eastAsiaTheme="minorEastAsia"/>
          <w:lang w:eastAsia="zh-CN"/>
        </w:rPr>
      </w:pPr>
    </w:p>
    <w:p>
      <w:pPr>
        <w:spacing w:line="360" w:lineRule="auto"/>
        <w:jc w:val="center"/>
        <w:rPr>
          <w:rFonts w:hint="eastAsia" w:eastAsiaTheme="minorEastAsia"/>
          <w:lang w:eastAsia="zh-CN"/>
        </w:rPr>
      </w:pPr>
    </w:p>
    <w:p>
      <w:pPr>
        <w:spacing w:line="360" w:lineRule="auto"/>
        <w:jc w:val="center"/>
        <w:rPr>
          <w:rFonts w:hint="eastAsia" w:eastAsiaTheme="minorEastAsia"/>
          <w:lang w:eastAsia="zh-CN"/>
        </w:rPr>
      </w:pPr>
    </w:p>
    <w:p>
      <w:pPr>
        <w:spacing w:line="360" w:lineRule="auto"/>
        <w:jc w:val="center"/>
        <w:rPr>
          <w:rFonts w:hint="eastAsia" w:eastAsiaTheme="minorEastAsia"/>
          <w:lang w:eastAsia="zh-CN"/>
        </w:rPr>
      </w:pPr>
    </w:p>
    <w:p>
      <w:pPr>
        <w:spacing w:line="360" w:lineRule="auto"/>
        <w:jc w:val="center"/>
        <w:rPr>
          <w:rFonts w:hint="eastAsia" w:eastAsiaTheme="minorEastAsia"/>
          <w:lang w:eastAsia="zh-CN"/>
        </w:rPr>
      </w:pPr>
    </w:p>
    <w:p>
      <w:pPr>
        <w:spacing w:line="360" w:lineRule="auto"/>
        <w:jc w:val="center"/>
        <w:rPr>
          <w:rFonts w:hint="eastAsia" w:eastAsiaTheme="minorEastAsia"/>
          <w:lang w:eastAsia="zh-CN"/>
        </w:rPr>
      </w:pPr>
    </w:p>
    <w:p>
      <w:pPr>
        <w:spacing w:line="360" w:lineRule="auto"/>
        <w:jc w:val="center"/>
        <w:rPr>
          <w:rFonts w:hint="eastAsia" w:eastAsiaTheme="minorEastAsia"/>
          <w:lang w:eastAsia="zh-CN"/>
        </w:rPr>
      </w:pPr>
    </w:p>
    <w:p>
      <w:pPr>
        <w:spacing w:line="360" w:lineRule="auto"/>
        <w:jc w:val="center"/>
        <w:rPr>
          <w:rFonts w:hint="eastAsia" w:eastAsiaTheme="minorEastAsia"/>
          <w:lang w:eastAsia="zh-CN"/>
        </w:rPr>
      </w:pPr>
    </w:p>
    <w:p>
      <w:pPr>
        <w:pStyle w:val="12"/>
        <w:numPr>
          <w:ilvl w:val="1"/>
          <w:numId w:val="1"/>
        </w:numPr>
        <w:spacing w:line="360" w:lineRule="auto"/>
        <w:ind w:firstLineChars="0"/>
      </w:pPr>
      <w:r>
        <w:rPr>
          <w:rFonts w:hint="eastAsia"/>
        </w:rPr>
        <w:t>MHRS-</w:t>
      </w:r>
      <w:r>
        <w:t>45</w:t>
      </w:r>
      <w:r>
        <w:rPr>
          <w:rFonts w:hint="eastAsia"/>
        </w:rPr>
        <w:t xml:space="preserve"> 型彩色触摸屏表面洛氏硬度计是一款外观新颖、性能稳定的高新技术产品。是业内领先的具有试验环境温度实时显示功能的洛氏硬度计，其触摸屏操作简单、直观、方便，可进行洛氏标尺硬度测试。该产品由微机控制，并配备高速热敏打印机，可快速打印输出测试数据。该型号产品符合洛氏国家标准GB/T 230和国际标准ISO 6508的要求，可以广泛地适用于企业车间和实验室，是您洛氏硬度测试的理想选择。</w:t>
      </w:r>
    </w:p>
    <w:p>
      <w:pPr>
        <w:numPr>
          <w:ilvl w:val="1"/>
          <w:numId w:val="1"/>
        </w:numPr>
        <w:spacing w:line="360" w:lineRule="auto"/>
        <w:ind w:left="648" w:leftChars="0" w:hanging="648" w:firstLineChars="0"/>
        <w:rPr>
          <w:rFonts w:hint="eastAsia"/>
        </w:rPr>
      </w:pPr>
      <w:r>
        <w:rPr>
          <w:rFonts w:hint="eastAsia"/>
        </w:rPr>
        <w:t xml:space="preserve">  原理：洛氏硬度适用于各种金属材料的硬度测定，它的原理是在初试验力及总试验力先后作用下，将压头压入试样表面，卸除主试验力，测量保留初试验力时的压痕残余深度。</w:t>
      </w:r>
    </w:p>
    <w:p>
      <w:pPr>
        <w:numPr>
          <w:ilvl w:val="0"/>
          <w:numId w:val="0"/>
        </w:numPr>
        <w:spacing w:line="360" w:lineRule="auto"/>
        <w:ind w:leftChars="0"/>
        <w:rPr>
          <w:rFonts w:hint="eastAsia"/>
        </w:rPr>
      </w:pPr>
    </w:p>
    <w:p>
      <w:pPr>
        <w:numPr>
          <w:ilvl w:val="0"/>
          <w:numId w:val="0"/>
        </w:numPr>
        <w:spacing w:line="360" w:lineRule="auto"/>
        <w:ind w:leftChars="0"/>
        <w:rPr>
          <w:rFonts w:hint="eastAsia"/>
        </w:rPr>
      </w:pPr>
    </w:p>
    <w:p>
      <w:pPr>
        <w:numPr>
          <w:ilvl w:val="0"/>
          <w:numId w:val="0"/>
        </w:numPr>
        <w:spacing w:line="360" w:lineRule="auto"/>
        <w:ind w:leftChars="0"/>
        <w:rPr>
          <w:rFonts w:hint="eastAsia"/>
        </w:rPr>
      </w:pPr>
    </w:p>
    <w:p>
      <w:pPr>
        <w:numPr>
          <w:ilvl w:val="0"/>
          <w:numId w:val="0"/>
        </w:numPr>
        <w:spacing w:line="360" w:lineRule="auto"/>
        <w:ind w:leftChars="0"/>
        <w:rPr>
          <w:rFonts w:hint="eastAsia"/>
        </w:rPr>
      </w:pPr>
    </w:p>
    <w:p>
      <w:pPr>
        <w:spacing w:line="360" w:lineRule="auto"/>
      </w:pPr>
    </w:p>
    <w:p>
      <w:pPr>
        <w:spacing w:line="360" w:lineRule="auto"/>
      </w:pPr>
      <w:r>
        <w:rPr>
          <w:rFonts w:hint="eastAsia"/>
        </w:rPr>
        <w:t>二  表面洛氏硬度试验标尺，压头，试验力及使用范围（表1）</w:t>
      </w:r>
    </w:p>
    <w:p>
      <w:pPr>
        <w:spacing w:line="360" w:lineRule="auto"/>
      </w:pPr>
    </w:p>
    <w:p>
      <w:pPr>
        <w:spacing w:line="360" w:lineRule="auto"/>
        <w:ind w:firstLine="3960" w:firstLineChars="1650"/>
      </w:pPr>
      <w:r>
        <w:rPr>
          <w:rFonts w:hint="eastAsia"/>
        </w:rPr>
        <w:t>表1</w:t>
      </w:r>
    </w:p>
    <w:p>
      <w:pPr>
        <w:spacing w:line="360" w:lineRule="auto"/>
        <w:ind w:firstLine="3960" w:firstLineChars="1650"/>
      </w:pPr>
    </w:p>
    <w:tbl>
      <w:tblPr>
        <w:tblStyle w:val="8"/>
        <w:tblW w:w="8282"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796"/>
        <w:gridCol w:w="1241"/>
        <w:gridCol w:w="1241"/>
        <w:gridCol w:w="1376"/>
        <w:gridCol w:w="3628"/>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796" w:type="dxa"/>
            <w:vAlign w:val="center"/>
          </w:tcPr>
          <w:p>
            <w:pPr>
              <w:spacing w:line="360" w:lineRule="auto"/>
              <w:jc w:val="center"/>
            </w:pPr>
            <w:r>
              <w:rPr>
                <w:rFonts w:hint="eastAsia"/>
              </w:rPr>
              <w:t>标尺</w:t>
            </w:r>
          </w:p>
        </w:tc>
        <w:tc>
          <w:tcPr>
            <w:tcW w:w="1241" w:type="dxa"/>
            <w:vAlign w:val="center"/>
          </w:tcPr>
          <w:p>
            <w:pPr>
              <w:spacing w:line="360" w:lineRule="auto"/>
              <w:jc w:val="center"/>
            </w:pPr>
            <w:r>
              <w:rPr>
                <w:rFonts w:hint="eastAsia"/>
              </w:rPr>
              <w:t>压头类型</w:t>
            </w:r>
          </w:p>
        </w:tc>
        <w:tc>
          <w:tcPr>
            <w:tcW w:w="1241" w:type="dxa"/>
            <w:vAlign w:val="center"/>
          </w:tcPr>
          <w:p>
            <w:pPr>
              <w:spacing w:line="360" w:lineRule="auto"/>
              <w:jc w:val="center"/>
            </w:pPr>
            <w:r>
              <w:rPr>
                <w:rFonts w:hint="eastAsia"/>
              </w:rPr>
              <w:t>初试验力</w:t>
            </w:r>
          </w:p>
        </w:tc>
        <w:tc>
          <w:tcPr>
            <w:tcW w:w="1376" w:type="dxa"/>
            <w:vAlign w:val="center"/>
          </w:tcPr>
          <w:p>
            <w:pPr>
              <w:spacing w:line="360" w:lineRule="auto"/>
              <w:jc w:val="center"/>
            </w:pPr>
            <w:r>
              <w:rPr>
                <w:rFonts w:hint="eastAsia"/>
              </w:rPr>
              <w:t>总试验力</w:t>
            </w:r>
          </w:p>
        </w:tc>
        <w:tc>
          <w:tcPr>
            <w:tcW w:w="3628" w:type="dxa"/>
            <w:vAlign w:val="center"/>
          </w:tcPr>
          <w:p>
            <w:pPr>
              <w:spacing w:line="360" w:lineRule="auto"/>
              <w:jc w:val="center"/>
            </w:pPr>
            <w:r>
              <w:rPr>
                <w:rFonts w:hint="eastAsia"/>
              </w:rPr>
              <w:t>应用范围</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796" w:type="dxa"/>
            <w:vAlign w:val="center"/>
          </w:tcPr>
          <w:p>
            <w:pPr>
              <w:spacing w:line="360" w:lineRule="auto"/>
              <w:jc w:val="center"/>
            </w:pPr>
            <w:r>
              <w:rPr>
                <w:rFonts w:hint="eastAsia"/>
              </w:rPr>
              <w:t>15N</w:t>
            </w:r>
          </w:p>
        </w:tc>
        <w:tc>
          <w:tcPr>
            <w:tcW w:w="1241" w:type="dxa"/>
            <w:vMerge w:val="restart"/>
            <w:vAlign w:val="center"/>
          </w:tcPr>
          <w:p>
            <w:pPr>
              <w:spacing w:line="360" w:lineRule="auto"/>
              <w:jc w:val="center"/>
            </w:pPr>
            <w:r>
              <w:rPr>
                <w:rFonts w:hint="eastAsia"/>
              </w:rPr>
              <w:t>金刚石</w:t>
            </w:r>
          </w:p>
          <w:p>
            <w:pPr>
              <w:spacing w:line="360" w:lineRule="auto"/>
              <w:jc w:val="center"/>
            </w:pPr>
            <w:r>
              <w:rPr>
                <w:rFonts w:hint="eastAsia"/>
              </w:rPr>
              <w:t>圆锥</w:t>
            </w:r>
          </w:p>
        </w:tc>
        <w:tc>
          <w:tcPr>
            <w:tcW w:w="1241" w:type="dxa"/>
            <w:vMerge w:val="restart"/>
            <w:vAlign w:val="center"/>
          </w:tcPr>
          <w:p>
            <w:pPr>
              <w:spacing w:line="360" w:lineRule="auto"/>
              <w:jc w:val="center"/>
            </w:pPr>
            <w:r>
              <w:rPr>
                <w:rFonts w:hint="eastAsia"/>
              </w:rPr>
              <w:t>29.42(N)</w:t>
            </w:r>
          </w:p>
        </w:tc>
        <w:tc>
          <w:tcPr>
            <w:tcW w:w="1376" w:type="dxa"/>
            <w:vAlign w:val="center"/>
          </w:tcPr>
          <w:p>
            <w:pPr>
              <w:spacing w:line="360" w:lineRule="auto"/>
              <w:jc w:val="center"/>
            </w:pPr>
            <w:r>
              <w:rPr>
                <w:rFonts w:hint="eastAsia"/>
              </w:rPr>
              <w:t>147.1(N)</w:t>
            </w:r>
          </w:p>
        </w:tc>
        <w:tc>
          <w:tcPr>
            <w:tcW w:w="3628" w:type="dxa"/>
            <w:vMerge w:val="restart"/>
            <w:vAlign w:val="center"/>
          </w:tcPr>
          <w:p>
            <w:pPr>
              <w:spacing w:line="360" w:lineRule="auto"/>
              <w:jc w:val="both"/>
            </w:pPr>
            <w:r>
              <w:rPr>
                <w:rFonts w:hint="eastAsia"/>
              </w:rPr>
              <w:t>表面渗碳层，表面渗氮层，表面淬火薄钢板等。</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796" w:type="dxa"/>
            <w:vAlign w:val="center"/>
          </w:tcPr>
          <w:p>
            <w:pPr>
              <w:spacing w:line="360" w:lineRule="auto"/>
              <w:jc w:val="center"/>
            </w:pPr>
            <w:r>
              <w:rPr>
                <w:rFonts w:hint="eastAsia"/>
              </w:rPr>
              <w:t>30N</w:t>
            </w:r>
          </w:p>
        </w:tc>
        <w:tc>
          <w:tcPr>
            <w:tcW w:w="1241" w:type="dxa"/>
            <w:vMerge w:val="continue"/>
            <w:vAlign w:val="center"/>
          </w:tcPr>
          <w:p>
            <w:pPr>
              <w:spacing w:line="360" w:lineRule="auto"/>
              <w:jc w:val="both"/>
            </w:pPr>
          </w:p>
        </w:tc>
        <w:tc>
          <w:tcPr>
            <w:tcW w:w="1241" w:type="dxa"/>
            <w:vMerge w:val="continue"/>
            <w:vAlign w:val="center"/>
          </w:tcPr>
          <w:p>
            <w:pPr>
              <w:spacing w:line="360" w:lineRule="auto"/>
              <w:jc w:val="both"/>
            </w:pPr>
          </w:p>
        </w:tc>
        <w:tc>
          <w:tcPr>
            <w:tcW w:w="1376" w:type="dxa"/>
            <w:vAlign w:val="center"/>
          </w:tcPr>
          <w:p>
            <w:pPr>
              <w:spacing w:line="360" w:lineRule="auto"/>
              <w:jc w:val="center"/>
            </w:pPr>
            <w:r>
              <w:rPr>
                <w:rFonts w:hint="eastAsia"/>
              </w:rPr>
              <w:t>294.2(N)</w:t>
            </w:r>
          </w:p>
        </w:tc>
        <w:tc>
          <w:tcPr>
            <w:tcW w:w="3628"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796" w:type="dxa"/>
            <w:vAlign w:val="center"/>
          </w:tcPr>
          <w:p>
            <w:pPr>
              <w:spacing w:line="360" w:lineRule="auto"/>
              <w:jc w:val="center"/>
            </w:pPr>
            <w:r>
              <w:rPr>
                <w:rFonts w:hint="eastAsia"/>
              </w:rPr>
              <w:t>45N</w:t>
            </w:r>
          </w:p>
        </w:tc>
        <w:tc>
          <w:tcPr>
            <w:tcW w:w="1241" w:type="dxa"/>
            <w:vMerge w:val="continue"/>
            <w:vAlign w:val="center"/>
          </w:tcPr>
          <w:p>
            <w:pPr>
              <w:spacing w:line="360" w:lineRule="auto"/>
              <w:jc w:val="both"/>
            </w:pPr>
          </w:p>
        </w:tc>
        <w:tc>
          <w:tcPr>
            <w:tcW w:w="1241" w:type="dxa"/>
            <w:vMerge w:val="continue"/>
            <w:vAlign w:val="center"/>
          </w:tcPr>
          <w:p>
            <w:pPr>
              <w:spacing w:line="360" w:lineRule="auto"/>
              <w:jc w:val="both"/>
            </w:pPr>
          </w:p>
        </w:tc>
        <w:tc>
          <w:tcPr>
            <w:tcW w:w="1376" w:type="dxa"/>
            <w:vAlign w:val="center"/>
          </w:tcPr>
          <w:p>
            <w:pPr>
              <w:spacing w:line="360" w:lineRule="auto"/>
              <w:jc w:val="center"/>
            </w:pPr>
            <w:r>
              <w:rPr>
                <w:rFonts w:hint="eastAsia"/>
              </w:rPr>
              <w:t>441.3(N)</w:t>
            </w:r>
          </w:p>
        </w:tc>
        <w:tc>
          <w:tcPr>
            <w:tcW w:w="3628"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62" w:hRule="atLeast"/>
        </w:trPr>
        <w:tc>
          <w:tcPr>
            <w:tcW w:w="796" w:type="dxa"/>
            <w:vAlign w:val="center"/>
          </w:tcPr>
          <w:p>
            <w:pPr>
              <w:spacing w:line="360" w:lineRule="auto"/>
              <w:jc w:val="center"/>
            </w:pPr>
            <w:r>
              <w:rPr>
                <w:rFonts w:hint="eastAsia"/>
              </w:rPr>
              <w:t>15T</w:t>
            </w:r>
          </w:p>
        </w:tc>
        <w:tc>
          <w:tcPr>
            <w:tcW w:w="1241" w:type="dxa"/>
            <w:vMerge w:val="restart"/>
            <w:vAlign w:val="center"/>
          </w:tcPr>
          <w:p>
            <w:pPr>
              <w:spacing w:line="360" w:lineRule="auto"/>
              <w:jc w:val="both"/>
            </w:pPr>
            <w:r>
              <w:rPr>
                <w:rFonts w:hint="eastAsia" w:asciiTheme="minorEastAsia" w:hAnsiTheme="minorEastAsia"/>
              </w:rPr>
              <w:t>Φ</w:t>
            </w:r>
            <w:r>
              <w:rPr>
                <w:rFonts w:hint="eastAsia"/>
              </w:rPr>
              <w:t>1.5875</w:t>
            </w:r>
          </w:p>
          <w:p>
            <w:pPr>
              <w:spacing w:line="360" w:lineRule="auto"/>
              <w:ind w:left="240" w:hanging="240" w:hangingChars="100"/>
              <w:jc w:val="both"/>
            </w:pPr>
            <w:r>
              <w:rPr>
                <w:rFonts w:hint="eastAsia"/>
              </w:rPr>
              <w:t>1/16英寸钢球</w:t>
            </w:r>
          </w:p>
        </w:tc>
        <w:tc>
          <w:tcPr>
            <w:tcW w:w="1241" w:type="dxa"/>
            <w:vMerge w:val="continue"/>
            <w:vAlign w:val="center"/>
          </w:tcPr>
          <w:p>
            <w:pPr>
              <w:spacing w:line="360" w:lineRule="auto"/>
              <w:jc w:val="both"/>
            </w:pPr>
          </w:p>
        </w:tc>
        <w:tc>
          <w:tcPr>
            <w:tcW w:w="1376" w:type="dxa"/>
            <w:vAlign w:val="center"/>
          </w:tcPr>
          <w:p>
            <w:pPr>
              <w:spacing w:line="360" w:lineRule="auto"/>
              <w:jc w:val="center"/>
            </w:pPr>
            <w:r>
              <w:rPr>
                <w:rFonts w:hint="eastAsia"/>
              </w:rPr>
              <w:t>147.1(N)</w:t>
            </w:r>
          </w:p>
        </w:tc>
        <w:tc>
          <w:tcPr>
            <w:tcW w:w="3628" w:type="dxa"/>
            <w:vMerge w:val="restart"/>
            <w:vAlign w:val="center"/>
          </w:tcPr>
          <w:p>
            <w:pPr>
              <w:spacing w:line="360" w:lineRule="auto"/>
              <w:jc w:val="both"/>
            </w:pPr>
            <w:r>
              <w:rPr>
                <w:rFonts w:hint="eastAsia"/>
              </w:rPr>
              <w:t>材质为铸铁，镁合金，轴承合金，软钢，铜合金， 退火钢，</w:t>
            </w:r>
          </w:p>
          <w:p>
            <w:pPr>
              <w:spacing w:line="360" w:lineRule="auto"/>
              <w:jc w:val="both"/>
            </w:pPr>
            <w:r>
              <w:rPr>
                <w:rFonts w:hint="eastAsia"/>
              </w:rPr>
              <w:t>磷青铜，铍青铜，可锻铸铁等的薄型试样。</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626" w:hRule="atLeast"/>
        </w:trPr>
        <w:tc>
          <w:tcPr>
            <w:tcW w:w="796" w:type="dxa"/>
            <w:vAlign w:val="center"/>
          </w:tcPr>
          <w:p>
            <w:pPr>
              <w:spacing w:line="360" w:lineRule="auto"/>
            </w:pPr>
            <w:r>
              <w:rPr>
                <w:rFonts w:hint="eastAsia"/>
              </w:rPr>
              <w:t xml:space="preserve"> 30T</w:t>
            </w:r>
          </w:p>
        </w:tc>
        <w:tc>
          <w:tcPr>
            <w:tcW w:w="1241" w:type="dxa"/>
            <w:vMerge w:val="continue"/>
            <w:vAlign w:val="center"/>
          </w:tcPr>
          <w:p>
            <w:pPr>
              <w:spacing w:line="360" w:lineRule="auto"/>
              <w:jc w:val="both"/>
            </w:pPr>
          </w:p>
        </w:tc>
        <w:tc>
          <w:tcPr>
            <w:tcW w:w="1241" w:type="dxa"/>
            <w:vMerge w:val="continue"/>
            <w:vAlign w:val="center"/>
          </w:tcPr>
          <w:p>
            <w:pPr>
              <w:spacing w:line="360" w:lineRule="auto"/>
              <w:jc w:val="both"/>
            </w:pPr>
          </w:p>
        </w:tc>
        <w:tc>
          <w:tcPr>
            <w:tcW w:w="1376" w:type="dxa"/>
            <w:vAlign w:val="center"/>
          </w:tcPr>
          <w:p>
            <w:pPr>
              <w:spacing w:line="360" w:lineRule="auto"/>
              <w:jc w:val="center"/>
            </w:pPr>
            <w:r>
              <w:rPr>
                <w:rFonts w:hint="eastAsia"/>
              </w:rPr>
              <w:t>294.2(N)</w:t>
            </w:r>
          </w:p>
        </w:tc>
        <w:tc>
          <w:tcPr>
            <w:tcW w:w="3628"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406" w:hRule="atLeast"/>
        </w:trPr>
        <w:tc>
          <w:tcPr>
            <w:tcW w:w="796" w:type="dxa"/>
            <w:vAlign w:val="center"/>
          </w:tcPr>
          <w:p>
            <w:pPr>
              <w:spacing w:line="360" w:lineRule="auto"/>
              <w:jc w:val="center"/>
            </w:pPr>
            <w:r>
              <w:rPr>
                <w:rFonts w:hint="eastAsia"/>
              </w:rPr>
              <w:t>45T</w:t>
            </w:r>
          </w:p>
        </w:tc>
        <w:tc>
          <w:tcPr>
            <w:tcW w:w="1241" w:type="dxa"/>
            <w:vMerge w:val="continue"/>
            <w:vAlign w:val="center"/>
          </w:tcPr>
          <w:p>
            <w:pPr>
              <w:spacing w:line="360" w:lineRule="auto"/>
              <w:jc w:val="both"/>
            </w:pPr>
          </w:p>
        </w:tc>
        <w:tc>
          <w:tcPr>
            <w:tcW w:w="1241" w:type="dxa"/>
            <w:vMerge w:val="continue"/>
            <w:vAlign w:val="center"/>
          </w:tcPr>
          <w:p>
            <w:pPr>
              <w:spacing w:line="360" w:lineRule="auto"/>
              <w:jc w:val="both"/>
            </w:pPr>
          </w:p>
        </w:tc>
        <w:tc>
          <w:tcPr>
            <w:tcW w:w="1376" w:type="dxa"/>
            <w:vAlign w:val="center"/>
          </w:tcPr>
          <w:p>
            <w:pPr>
              <w:spacing w:line="360" w:lineRule="auto"/>
              <w:jc w:val="center"/>
            </w:pPr>
            <w:r>
              <w:rPr>
                <w:rFonts w:hint="eastAsia"/>
              </w:rPr>
              <w:t>441.3(N)</w:t>
            </w:r>
          </w:p>
        </w:tc>
        <w:tc>
          <w:tcPr>
            <w:tcW w:w="3628"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796" w:type="dxa"/>
            <w:vAlign w:val="center"/>
          </w:tcPr>
          <w:p>
            <w:pPr>
              <w:spacing w:line="360" w:lineRule="auto"/>
              <w:jc w:val="center"/>
            </w:pPr>
            <w:r>
              <w:rPr>
                <w:rFonts w:hint="eastAsia"/>
              </w:rPr>
              <w:t>15W</w:t>
            </w:r>
          </w:p>
        </w:tc>
        <w:tc>
          <w:tcPr>
            <w:tcW w:w="1241" w:type="dxa"/>
            <w:vMerge w:val="restart"/>
            <w:vAlign w:val="center"/>
          </w:tcPr>
          <w:p>
            <w:pPr>
              <w:spacing w:line="360" w:lineRule="auto"/>
              <w:jc w:val="both"/>
            </w:pPr>
            <w:r>
              <w:rPr>
                <w:rFonts w:hint="eastAsia" w:asciiTheme="minorEastAsia" w:hAnsiTheme="minorEastAsia"/>
              </w:rPr>
              <w:t>Φ</w:t>
            </w:r>
            <w:r>
              <w:rPr>
                <w:rFonts w:hint="eastAsia"/>
              </w:rPr>
              <w:t>3.175</w:t>
            </w:r>
          </w:p>
          <w:p>
            <w:pPr>
              <w:spacing w:line="360" w:lineRule="auto"/>
              <w:jc w:val="both"/>
            </w:pPr>
            <w:r>
              <w:rPr>
                <w:rFonts w:hint="eastAsia"/>
              </w:rPr>
              <w:t>1/8英寸</w:t>
            </w:r>
          </w:p>
          <w:p>
            <w:pPr>
              <w:spacing w:line="360" w:lineRule="auto"/>
              <w:jc w:val="both"/>
            </w:pPr>
            <w:r>
              <w:rPr>
                <w:rFonts w:hint="eastAsia"/>
              </w:rPr>
              <w:t xml:space="preserve">  钢球</w:t>
            </w:r>
          </w:p>
        </w:tc>
        <w:tc>
          <w:tcPr>
            <w:tcW w:w="1241" w:type="dxa"/>
            <w:vMerge w:val="continue"/>
            <w:vAlign w:val="center"/>
          </w:tcPr>
          <w:p>
            <w:pPr>
              <w:spacing w:line="360" w:lineRule="auto"/>
              <w:jc w:val="both"/>
            </w:pPr>
          </w:p>
        </w:tc>
        <w:tc>
          <w:tcPr>
            <w:tcW w:w="1376" w:type="dxa"/>
            <w:vAlign w:val="center"/>
          </w:tcPr>
          <w:p>
            <w:pPr>
              <w:spacing w:line="360" w:lineRule="auto"/>
              <w:jc w:val="center"/>
            </w:pPr>
            <w:r>
              <w:rPr>
                <w:rFonts w:hint="eastAsia"/>
              </w:rPr>
              <w:t>147.1(N)</w:t>
            </w:r>
          </w:p>
        </w:tc>
        <w:tc>
          <w:tcPr>
            <w:tcW w:w="3628" w:type="dxa"/>
            <w:vMerge w:val="restart"/>
            <w:vAlign w:val="center"/>
          </w:tcPr>
          <w:p>
            <w:pPr>
              <w:spacing w:line="360" w:lineRule="auto"/>
              <w:jc w:val="both"/>
            </w:pPr>
            <w:r>
              <w:rPr>
                <w:rFonts w:hint="eastAsia"/>
              </w:rPr>
              <w:t>材质为铝，锌，铅，锡，硬塑料等的薄型试样。</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796" w:type="dxa"/>
            <w:vAlign w:val="center"/>
          </w:tcPr>
          <w:p>
            <w:pPr>
              <w:spacing w:line="360" w:lineRule="auto"/>
              <w:jc w:val="center"/>
            </w:pPr>
            <w:r>
              <w:rPr>
                <w:rFonts w:hint="eastAsia"/>
              </w:rPr>
              <w:t>30W</w:t>
            </w:r>
          </w:p>
        </w:tc>
        <w:tc>
          <w:tcPr>
            <w:tcW w:w="1241" w:type="dxa"/>
            <w:vMerge w:val="continue"/>
            <w:vAlign w:val="center"/>
          </w:tcPr>
          <w:p>
            <w:pPr>
              <w:spacing w:line="360" w:lineRule="auto"/>
              <w:jc w:val="both"/>
            </w:pPr>
          </w:p>
        </w:tc>
        <w:tc>
          <w:tcPr>
            <w:tcW w:w="1241" w:type="dxa"/>
            <w:vMerge w:val="continue"/>
            <w:vAlign w:val="center"/>
          </w:tcPr>
          <w:p>
            <w:pPr>
              <w:spacing w:line="360" w:lineRule="auto"/>
              <w:jc w:val="both"/>
            </w:pPr>
          </w:p>
        </w:tc>
        <w:tc>
          <w:tcPr>
            <w:tcW w:w="1376" w:type="dxa"/>
            <w:vAlign w:val="center"/>
          </w:tcPr>
          <w:p>
            <w:pPr>
              <w:spacing w:line="360" w:lineRule="auto"/>
              <w:jc w:val="center"/>
            </w:pPr>
            <w:r>
              <w:rPr>
                <w:rFonts w:hint="eastAsia"/>
              </w:rPr>
              <w:t>294.2(N)</w:t>
            </w:r>
          </w:p>
        </w:tc>
        <w:tc>
          <w:tcPr>
            <w:tcW w:w="3628"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796" w:type="dxa"/>
            <w:vAlign w:val="center"/>
          </w:tcPr>
          <w:p>
            <w:pPr>
              <w:spacing w:line="360" w:lineRule="auto"/>
              <w:jc w:val="center"/>
            </w:pPr>
            <w:r>
              <w:rPr>
                <w:rFonts w:hint="eastAsia"/>
              </w:rPr>
              <w:t>45W</w:t>
            </w:r>
          </w:p>
        </w:tc>
        <w:tc>
          <w:tcPr>
            <w:tcW w:w="1241" w:type="dxa"/>
            <w:vMerge w:val="continue"/>
            <w:vAlign w:val="center"/>
          </w:tcPr>
          <w:p>
            <w:pPr>
              <w:spacing w:line="360" w:lineRule="auto"/>
              <w:jc w:val="both"/>
            </w:pPr>
          </w:p>
        </w:tc>
        <w:tc>
          <w:tcPr>
            <w:tcW w:w="1241" w:type="dxa"/>
            <w:vMerge w:val="continue"/>
            <w:vAlign w:val="center"/>
          </w:tcPr>
          <w:p>
            <w:pPr>
              <w:spacing w:line="360" w:lineRule="auto"/>
              <w:jc w:val="both"/>
            </w:pPr>
          </w:p>
        </w:tc>
        <w:tc>
          <w:tcPr>
            <w:tcW w:w="1376" w:type="dxa"/>
            <w:vAlign w:val="center"/>
          </w:tcPr>
          <w:p>
            <w:pPr>
              <w:spacing w:line="360" w:lineRule="auto"/>
              <w:jc w:val="center"/>
            </w:pPr>
            <w:r>
              <w:rPr>
                <w:rFonts w:hint="eastAsia"/>
              </w:rPr>
              <w:t>441.3(N)</w:t>
            </w:r>
          </w:p>
        </w:tc>
        <w:tc>
          <w:tcPr>
            <w:tcW w:w="3628"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796" w:type="dxa"/>
            <w:vAlign w:val="center"/>
          </w:tcPr>
          <w:p>
            <w:pPr>
              <w:spacing w:line="360" w:lineRule="auto"/>
              <w:jc w:val="center"/>
            </w:pPr>
            <w:r>
              <w:rPr>
                <w:rFonts w:hint="eastAsia"/>
              </w:rPr>
              <w:t>15X</w:t>
            </w:r>
          </w:p>
        </w:tc>
        <w:tc>
          <w:tcPr>
            <w:tcW w:w="1241" w:type="dxa"/>
            <w:vMerge w:val="restart"/>
            <w:vAlign w:val="center"/>
          </w:tcPr>
          <w:p>
            <w:pPr>
              <w:spacing w:line="360" w:lineRule="auto"/>
              <w:jc w:val="both"/>
            </w:pPr>
            <w:r>
              <w:rPr>
                <w:rFonts w:hint="eastAsia" w:asciiTheme="minorEastAsia" w:hAnsiTheme="minorEastAsia"/>
              </w:rPr>
              <w:t>Φ</w:t>
            </w:r>
            <w:r>
              <w:rPr>
                <w:rFonts w:hint="eastAsia"/>
              </w:rPr>
              <w:t>6.35</w:t>
            </w:r>
          </w:p>
          <w:p>
            <w:pPr>
              <w:spacing w:line="360" w:lineRule="auto"/>
              <w:jc w:val="both"/>
            </w:pPr>
            <w:r>
              <w:rPr>
                <w:rFonts w:hint="eastAsia"/>
              </w:rPr>
              <w:t>1/4英寸</w:t>
            </w:r>
          </w:p>
          <w:p>
            <w:pPr>
              <w:spacing w:line="360" w:lineRule="auto"/>
              <w:jc w:val="both"/>
            </w:pPr>
            <w:r>
              <w:rPr>
                <w:rFonts w:hint="eastAsia"/>
              </w:rPr>
              <w:t xml:space="preserve">  钢球</w:t>
            </w:r>
          </w:p>
        </w:tc>
        <w:tc>
          <w:tcPr>
            <w:tcW w:w="1241" w:type="dxa"/>
            <w:vMerge w:val="continue"/>
            <w:vAlign w:val="center"/>
          </w:tcPr>
          <w:p>
            <w:pPr>
              <w:spacing w:line="360" w:lineRule="auto"/>
              <w:jc w:val="both"/>
            </w:pPr>
          </w:p>
        </w:tc>
        <w:tc>
          <w:tcPr>
            <w:tcW w:w="1376" w:type="dxa"/>
            <w:vAlign w:val="center"/>
          </w:tcPr>
          <w:p>
            <w:pPr>
              <w:spacing w:line="360" w:lineRule="auto"/>
              <w:jc w:val="center"/>
            </w:pPr>
            <w:r>
              <w:rPr>
                <w:rFonts w:hint="eastAsia"/>
              </w:rPr>
              <w:t>147.1(N)</w:t>
            </w:r>
          </w:p>
        </w:tc>
        <w:tc>
          <w:tcPr>
            <w:tcW w:w="3628" w:type="dxa"/>
            <w:vMerge w:val="restart"/>
            <w:vAlign w:val="center"/>
          </w:tcPr>
          <w:p>
            <w:pPr>
              <w:spacing w:line="360" w:lineRule="auto"/>
              <w:jc w:val="both"/>
            </w:pPr>
            <w:r>
              <w:rPr>
                <w:rFonts w:hint="eastAsia"/>
              </w:rPr>
              <w:t>材质为硬橡胶，铜，合成树脂及摩擦材料等的薄型试样。</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796" w:type="dxa"/>
            <w:vAlign w:val="center"/>
          </w:tcPr>
          <w:p>
            <w:pPr>
              <w:spacing w:line="360" w:lineRule="auto"/>
              <w:jc w:val="center"/>
            </w:pPr>
            <w:r>
              <w:rPr>
                <w:rFonts w:hint="eastAsia"/>
              </w:rPr>
              <w:t>30X</w:t>
            </w:r>
          </w:p>
        </w:tc>
        <w:tc>
          <w:tcPr>
            <w:tcW w:w="1241" w:type="dxa"/>
            <w:vMerge w:val="continue"/>
            <w:vAlign w:val="center"/>
          </w:tcPr>
          <w:p>
            <w:pPr>
              <w:spacing w:line="360" w:lineRule="auto"/>
              <w:jc w:val="both"/>
              <w:rPr>
                <w:rFonts w:asciiTheme="minorEastAsia" w:hAnsiTheme="minorEastAsia"/>
              </w:rPr>
            </w:pPr>
          </w:p>
        </w:tc>
        <w:tc>
          <w:tcPr>
            <w:tcW w:w="1241" w:type="dxa"/>
            <w:vMerge w:val="continue"/>
            <w:vAlign w:val="center"/>
          </w:tcPr>
          <w:p>
            <w:pPr>
              <w:spacing w:line="360" w:lineRule="auto"/>
              <w:jc w:val="both"/>
            </w:pPr>
          </w:p>
        </w:tc>
        <w:tc>
          <w:tcPr>
            <w:tcW w:w="1376" w:type="dxa"/>
            <w:vAlign w:val="center"/>
          </w:tcPr>
          <w:p>
            <w:pPr>
              <w:spacing w:line="360" w:lineRule="auto"/>
              <w:jc w:val="center"/>
            </w:pPr>
            <w:r>
              <w:rPr>
                <w:rFonts w:hint="eastAsia"/>
              </w:rPr>
              <w:t>294.2(N)</w:t>
            </w:r>
          </w:p>
        </w:tc>
        <w:tc>
          <w:tcPr>
            <w:tcW w:w="3628"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796" w:type="dxa"/>
            <w:vAlign w:val="center"/>
          </w:tcPr>
          <w:p>
            <w:pPr>
              <w:spacing w:line="360" w:lineRule="auto"/>
              <w:jc w:val="center"/>
            </w:pPr>
            <w:r>
              <w:rPr>
                <w:rFonts w:hint="eastAsia"/>
              </w:rPr>
              <w:t>45X</w:t>
            </w:r>
          </w:p>
        </w:tc>
        <w:tc>
          <w:tcPr>
            <w:tcW w:w="1241" w:type="dxa"/>
            <w:vMerge w:val="continue"/>
            <w:vAlign w:val="center"/>
          </w:tcPr>
          <w:p>
            <w:pPr>
              <w:spacing w:line="360" w:lineRule="auto"/>
              <w:jc w:val="both"/>
            </w:pPr>
          </w:p>
        </w:tc>
        <w:tc>
          <w:tcPr>
            <w:tcW w:w="1241" w:type="dxa"/>
            <w:vMerge w:val="continue"/>
            <w:vAlign w:val="center"/>
          </w:tcPr>
          <w:p>
            <w:pPr>
              <w:spacing w:line="360" w:lineRule="auto"/>
              <w:jc w:val="both"/>
            </w:pPr>
          </w:p>
        </w:tc>
        <w:tc>
          <w:tcPr>
            <w:tcW w:w="1376" w:type="dxa"/>
            <w:vAlign w:val="center"/>
          </w:tcPr>
          <w:p>
            <w:pPr>
              <w:spacing w:line="360" w:lineRule="auto"/>
              <w:jc w:val="center"/>
            </w:pPr>
            <w:r>
              <w:rPr>
                <w:rFonts w:hint="eastAsia"/>
              </w:rPr>
              <w:t>441.3(N)</w:t>
            </w:r>
          </w:p>
        </w:tc>
        <w:tc>
          <w:tcPr>
            <w:tcW w:w="3628"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796" w:type="dxa"/>
            <w:vAlign w:val="center"/>
          </w:tcPr>
          <w:p>
            <w:pPr>
              <w:spacing w:line="360" w:lineRule="auto"/>
              <w:jc w:val="center"/>
            </w:pPr>
            <w:r>
              <w:rPr>
                <w:rFonts w:hint="eastAsia"/>
              </w:rPr>
              <w:t>15Y</w:t>
            </w:r>
          </w:p>
        </w:tc>
        <w:tc>
          <w:tcPr>
            <w:tcW w:w="1241" w:type="dxa"/>
            <w:vMerge w:val="restart"/>
            <w:vAlign w:val="center"/>
          </w:tcPr>
          <w:p>
            <w:pPr>
              <w:spacing w:line="360" w:lineRule="auto"/>
              <w:jc w:val="both"/>
            </w:pPr>
            <w:r>
              <w:rPr>
                <w:rFonts w:hint="eastAsia" w:asciiTheme="minorEastAsia" w:hAnsiTheme="minorEastAsia"/>
              </w:rPr>
              <w:t>Φ</w:t>
            </w:r>
            <w:r>
              <w:rPr>
                <w:rFonts w:hint="eastAsia"/>
              </w:rPr>
              <w:t>12.7</w:t>
            </w:r>
          </w:p>
          <w:p>
            <w:pPr>
              <w:spacing w:line="360" w:lineRule="auto"/>
              <w:jc w:val="both"/>
            </w:pPr>
            <w:r>
              <w:rPr>
                <w:rFonts w:hint="eastAsia"/>
              </w:rPr>
              <w:t>1/2英寸</w:t>
            </w:r>
          </w:p>
          <w:p>
            <w:pPr>
              <w:spacing w:line="360" w:lineRule="auto"/>
              <w:jc w:val="both"/>
            </w:pPr>
            <w:r>
              <w:rPr>
                <w:rFonts w:hint="eastAsia"/>
              </w:rPr>
              <w:t xml:space="preserve">  钢球</w:t>
            </w:r>
          </w:p>
        </w:tc>
        <w:tc>
          <w:tcPr>
            <w:tcW w:w="1241" w:type="dxa"/>
            <w:vMerge w:val="continue"/>
            <w:vAlign w:val="center"/>
          </w:tcPr>
          <w:p>
            <w:pPr>
              <w:spacing w:line="360" w:lineRule="auto"/>
              <w:jc w:val="both"/>
            </w:pPr>
          </w:p>
        </w:tc>
        <w:tc>
          <w:tcPr>
            <w:tcW w:w="1376" w:type="dxa"/>
            <w:vAlign w:val="center"/>
          </w:tcPr>
          <w:p>
            <w:pPr>
              <w:spacing w:line="360" w:lineRule="auto"/>
              <w:jc w:val="center"/>
            </w:pPr>
            <w:r>
              <w:rPr>
                <w:rFonts w:hint="eastAsia"/>
              </w:rPr>
              <w:t>147.1(N)</w:t>
            </w:r>
          </w:p>
        </w:tc>
        <w:tc>
          <w:tcPr>
            <w:tcW w:w="3628"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796" w:type="dxa"/>
            <w:vAlign w:val="center"/>
          </w:tcPr>
          <w:p>
            <w:pPr>
              <w:spacing w:line="360" w:lineRule="auto"/>
              <w:jc w:val="center"/>
            </w:pPr>
            <w:r>
              <w:rPr>
                <w:rFonts w:hint="eastAsia"/>
              </w:rPr>
              <w:t>30Y</w:t>
            </w:r>
          </w:p>
        </w:tc>
        <w:tc>
          <w:tcPr>
            <w:tcW w:w="1241" w:type="dxa"/>
            <w:vMerge w:val="continue"/>
            <w:vAlign w:val="center"/>
          </w:tcPr>
          <w:p>
            <w:pPr>
              <w:spacing w:line="360" w:lineRule="auto"/>
              <w:jc w:val="both"/>
            </w:pPr>
          </w:p>
        </w:tc>
        <w:tc>
          <w:tcPr>
            <w:tcW w:w="1241" w:type="dxa"/>
            <w:vMerge w:val="continue"/>
            <w:vAlign w:val="center"/>
          </w:tcPr>
          <w:p>
            <w:pPr>
              <w:spacing w:line="360" w:lineRule="auto"/>
              <w:jc w:val="both"/>
            </w:pPr>
          </w:p>
        </w:tc>
        <w:tc>
          <w:tcPr>
            <w:tcW w:w="1376" w:type="dxa"/>
            <w:vAlign w:val="center"/>
          </w:tcPr>
          <w:p>
            <w:pPr>
              <w:spacing w:line="360" w:lineRule="auto"/>
              <w:jc w:val="center"/>
            </w:pPr>
            <w:r>
              <w:rPr>
                <w:rFonts w:hint="eastAsia"/>
              </w:rPr>
              <w:t>294.2(N)</w:t>
            </w:r>
          </w:p>
        </w:tc>
        <w:tc>
          <w:tcPr>
            <w:tcW w:w="3628"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796" w:type="dxa"/>
            <w:vAlign w:val="center"/>
          </w:tcPr>
          <w:p>
            <w:pPr>
              <w:spacing w:line="360" w:lineRule="auto"/>
              <w:jc w:val="center"/>
            </w:pPr>
            <w:r>
              <w:rPr>
                <w:rFonts w:hint="eastAsia"/>
              </w:rPr>
              <w:t>45Y</w:t>
            </w:r>
          </w:p>
        </w:tc>
        <w:tc>
          <w:tcPr>
            <w:tcW w:w="1241" w:type="dxa"/>
            <w:vMerge w:val="continue"/>
            <w:vAlign w:val="center"/>
          </w:tcPr>
          <w:p>
            <w:pPr>
              <w:spacing w:line="360" w:lineRule="auto"/>
              <w:jc w:val="both"/>
            </w:pPr>
          </w:p>
        </w:tc>
        <w:tc>
          <w:tcPr>
            <w:tcW w:w="1241" w:type="dxa"/>
            <w:vMerge w:val="continue"/>
            <w:vAlign w:val="center"/>
          </w:tcPr>
          <w:p>
            <w:pPr>
              <w:spacing w:line="360" w:lineRule="auto"/>
              <w:jc w:val="both"/>
            </w:pPr>
          </w:p>
        </w:tc>
        <w:tc>
          <w:tcPr>
            <w:tcW w:w="1376" w:type="dxa"/>
            <w:vAlign w:val="center"/>
          </w:tcPr>
          <w:p>
            <w:pPr>
              <w:spacing w:line="360" w:lineRule="auto"/>
              <w:jc w:val="center"/>
            </w:pPr>
            <w:r>
              <w:rPr>
                <w:rFonts w:hint="eastAsia"/>
              </w:rPr>
              <w:t>441.3(N)</w:t>
            </w:r>
          </w:p>
        </w:tc>
        <w:tc>
          <w:tcPr>
            <w:tcW w:w="3628" w:type="dxa"/>
            <w:vMerge w:val="continue"/>
            <w:vAlign w:val="center"/>
          </w:tcPr>
          <w:p>
            <w:pPr>
              <w:spacing w:line="360" w:lineRule="auto"/>
              <w:jc w:val="both"/>
            </w:pPr>
          </w:p>
        </w:tc>
      </w:tr>
    </w:tbl>
    <w:p>
      <w:pPr>
        <w:spacing w:line="360" w:lineRule="auto"/>
      </w:pPr>
      <w:r>
        <w:rPr>
          <w:rFonts w:hint="eastAsia"/>
        </w:rPr>
        <w:t xml:space="preserve">                表面洛氏硬度试验常用标尺为N，T两种</w:t>
      </w:r>
    </w:p>
    <w:p>
      <w:pPr>
        <w:spacing w:line="360" w:lineRule="auto"/>
      </w:pPr>
      <w:r>
        <w:rPr>
          <w:rFonts w:hint="eastAsia"/>
        </w:rPr>
        <w:t>三 硬度计的技术参数</w:t>
      </w:r>
    </w:p>
    <w:p>
      <w:pPr>
        <w:spacing w:line="360" w:lineRule="auto"/>
      </w:pPr>
      <w:r>
        <w:rPr>
          <w:rFonts w:hint="eastAsia"/>
        </w:rPr>
        <w:t>3.1 初试验力：29.4N，允差</w:t>
      </w:r>
      <w:r>
        <w:rPr>
          <w:rFonts w:hint="eastAsia" w:asciiTheme="minorEastAsia" w:hAnsiTheme="minorEastAsia"/>
        </w:rPr>
        <w:t>±</w:t>
      </w:r>
      <w:r>
        <w:rPr>
          <w:rFonts w:hint="eastAsia"/>
        </w:rPr>
        <w:t>2.0%。</w:t>
      </w:r>
    </w:p>
    <w:p>
      <w:pPr>
        <w:spacing w:line="360" w:lineRule="auto"/>
      </w:pPr>
      <w:r>
        <w:rPr>
          <w:rFonts w:hint="eastAsia"/>
        </w:rPr>
        <w:t>3.2 总试验力：147.1N，294.2N，441.3N ,允差</w:t>
      </w:r>
      <w:r>
        <w:rPr>
          <w:rFonts w:hint="eastAsia" w:asciiTheme="minorEastAsia" w:hAnsiTheme="minorEastAsia"/>
        </w:rPr>
        <w:t>±</w:t>
      </w:r>
      <w:r>
        <w:rPr>
          <w:rFonts w:hint="eastAsia"/>
        </w:rPr>
        <w:t>1.0%。</w:t>
      </w:r>
    </w:p>
    <w:p>
      <w:pPr>
        <w:spacing w:line="360" w:lineRule="auto"/>
      </w:pPr>
      <w:r>
        <w:rPr>
          <w:rFonts w:hint="eastAsia"/>
        </w:rPr>
        <w:t>3.3  洛氏硬度计允许的示值误差（表2）</w:t>
      </w:r>
    </w:p>
    <w:p>
      <w:pPr>
        <w:spacing w:line="360" w:lineRule="auto"/>
      </w:pPr>
    </w:p>
    <w:p>
      <w:pPr>
        <w:spacing w:line="360" w:lineRule="auto"/>
      </w:pPr>
    </w:p>
    <w:p>
      <w:pPr>
        <w:spacing w:line="360" w:lineRule="auto"/>
      </w:pPr>
    </w:p>
    <w:p>
      <w:pPr>
        <w:spacing w:line="360" w:lineRule="auto"/>
      </w:pPr>
      <w:r>
        <w:rPr>
          <w:rFonts w:hint="eastAsia"/>
        </w:rPr>
        <w:t xml:space="preserve">                                表2</w:t>
      </w:r>
    </w:p>
    <w:tbl>
      <w:tblPr>
        <w:tblStyle w:val="8"/>
        <w:tblW w:w="8537"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2097"/>
        <w:gridCol w:w="3594"/>
        <w:gridCol w:w="2846"/>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483" w:hRule="atLeast"/>
        </w:trPr>
        <w:tc>
          <w:tcPr>
            <w:tcW w:w="2097" w:type="dxa"/>
            <w:vAlign w:val="center"/>
          </w:tcPr>
          <w:p>
            <w:pPr>
              <w:jc w:val="center"/>
            </w:pPr>
            <w:r>
              <w:rPr>
                <w:rFonts w:hint="eastAsia"/>
              </w:rPr>
              <w:t xml:space="preserve">                             标尺</w:t>
            </w:r>
          </w:p>
        </w:tc>
        <w:tc>
          <w:tcPr>
            <w:tcW w:w="3594" w:type="dxa"/>
            <w:vAlign w:val="center"/>
          </w:tcPr>
          <w:p>
            <w:pPr>
              <w:jc w:val="center"/>
            </w:pPr>
            <w:r>
              <w:rPr>
                <w:rFonts w:hint="eastAsia"/>
              </w:rPr>
              <w:t>标准块的硬度范围</w:t>
            </w:r>
          </w:p>
        </w:tc>
        <w:tc>
          <w:tcPr>
            <w:tcW w:w="2846" w:type="dxa"/>
            <w:vAlign w:val="center"/>
          </w:tcPr>
          <w:p>
            <w:pPr>
              <w:jc w:val="center"/>
            </w:pPr>
            <w:r>
              <w:rPr>
                <w:rFonts w:hint="eastAsia"/>
              </w:rPr>
              <w:t>示值最大允许误差</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1102" w:hRule="atLeast"/>
        </w:trPr>
        <w:tc>
          <w:tcPr>
            <w:tcW w:w="2097" w:type="dxa"/>
            <w:vAlign w:val="center"/>
          </w:tcPr>
          <w:p>
            <w:pPr>
              <w:jc w:val="center"/>
              <w:rPr>
                <w:sz w:val="28"/>
                <w:szCs w:val="28"/>
              </w:rPr>
            </w:pPr>
            <w:r>
              <w:rPr>
                <w:rFonts w:hint="eastAsia"/>
                <w:sz w:val="28"/>
                <w:szCs w:val="28"/>
              </w:rPr>
              <w:t>N</w:t>
            </w:r>
          </w:p>
        </w:tc>
        <w:tc>
          <w:tcPr>
            <w:tcW w:w="3594" w:type="dxa"/>
            <w:vAlign w:val="center"/>
          </w:tcPr>
          <w:p>
            <w:pPr>
              <w:jc w:val="center"/>
              <w:rPr>
                <w:sz w:val="28"/>
                <w:szCs w:val="28"/>
              </w:rPr>
            </w:pPr>
          </w:p>
        </w:tc>
        <w:tc>
          <w:tcPr>
            <w:tcW w:w="2846" w:type="dxa"/>
            <w:vAlign w:val="center"/>
          </w:tcPr>
          <w:p>
            <w:pPr>
              <w:jc w:val="center"/>
              <w:rPr>
                <w:sz w:val="28"/>
                <w:szCs w:val="28"/>
              </w:rPr>
            </w:pPr>
            <w:r>
              <w:rPr>
                <w:sz w:val="28"/>
                <w:szCs w:val="28"/>
              </w:rPr>
              <w:t>±2HR</w:t>
            </w:r>
            <w:r>
              <w:rPr>
                <w:rFonts w:hint="eastAsia"/>
                <w:sz w:val="28"/>
                <w:szCs w:val="28"/>
              </w:rPr>
              <w:t>N</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1103" w:hRule="atLeast"/>
        </w:trPr>
        <w:tc>
          <w:tcPr>
            <w:tcW w:w="2097" w:type="dxa"/>
            <w:vAlign w:val="center"/>
          </w:tcPr>
          <w:p>
            <w:pPr>
              <w:jc w:val="center"/>
              <w:rPr>
                <w:sz w:val="28"/>
                <w:szCs w:val="28"/>
              </w:rPr>
            </w:pPr>
            <w:r>
              <w:rPr>
                <w:rFonts w:hint="eastAsia"/>
                <w:sz w:val="28"/>
                <w:szCs w:val="28"/>
              </w:rPr>
              <w:t>T</w:t>
            </w:r>
          </w:p>
        </w:tc>
        <w:tc>
          <w:tcPr>
            <w:tcW w:w="3594" w:type="dxa"/>
            <w:vAlign w:val="center"/>
          </w:tcPr>
          <w:p>
            <w:pPr>
              <w:jc w:val="center"/>
              <w:rPr>
                <w:sz w:val="28"/>
                <w:szCs w:val="28"/>
              </w:rPr>
            </w:pPr>
          </w:p>
        </w:tc>
        <w:tc>
          <w:tcPr>
            <w:tcW w:w="2846" w:type="dxa"/>
            <w:vAlign w:val="center"/>
          </w:tcPr>
          <w:p>
            <w:pPr>
              <w:jc w:val="center"/>
              <w:rPr>
                <w:sz w:val="28"/>
                <w:szCs w:val="28"/>
              </w:rPr>
            </w:pPr>
            <w:r>
              <w:rPr>
                <w:sz w:val="28"/>
                <w:szCs w:val="28"/>
              </w:rPr>
              <w:t>±3HR</w:t>
            </w:r>
            <w:r>
              <w:rPr>
                <w:rFonts w:hint="eastAsia"/>
                <w:sz w:val="28"/>
                <w:szCs w:val="28"/>
              </w:rPr>
              <w:t>T</w:t>
            </w:r>
          </w:p>
        </w:tc>
      </w:tr>
    </w:tbl>
    <w:p>
      <w:pPr>
        <w:spacing w:line="360" w:lineRule="auto"/>
      </w:pPr>
    </w:p>
    <w:p>
      <w:pPr>
        <w:spacing w:line="360" w:lineRule="auto"/>
      </w:pPr>
      <w:r>
        <w:rPr>
          <w:rFonts w:hint="eastAsia"/>
        </w:rPr>
        <w:t>3.4 压头规格：</w:t>
      </w:r>
    </w:p>
    <w:p>
      <w:pPr>
        <w:spacing w:line="360" w:lineRule="auto"/>
      </w:pPr>
      <w:r>
        <w:rPr>
          <w:rFonts w:hint="eastAsia"/>
        </w:rPr>
        <w:t>3.4.1 金刚石圆锥体洛氏压头。</w:t>
      </w:r>
    </w:p>
    <w:p>
      <w:pPr>
        <w:spacing w:line="360" w:lineRule="auto"/>
      </w:pPr>
      <w:r>
        <w:rPr>
          <w:rFonts w:hint="eastAsia"/>
        </w:rPr>
        <w:t xml:space="preserve">3.4.2 </w:t>
      </w:r>
      <w:r>
        <w:rPr>
          <w:rFonts w:hint="eastAsia" w:ascii="宋体" w:hAnsi="宋体" w:eastAsia="宋体"/>
        </w:rPr>
        <w:t>Φ</w:t>
      </w:r>
      <w:r>
        <w:rPr>
          <w:rFonts w:hint="eastAsia"/>
        </w:rPr>
        <w:t>1.5875mm钢球压头。</w:t>
      </w:r>
    </w:p>
    <w:p>
      <w:pPr>
        <w:spacing w:line="360" w:lineRule="auto"/>
      </w:pPr>
      <w:r>
        <w:rPr>
          <w:rFonts w:hint="eastAsia"/>
        </w:rPr>
        <w:t>3.5 被测试件允许最大高度：170mm。</w:t>
      </w:r>
    </w:p>
    <w:p>
      <w:pPr>
        <w:spacing w:line="360" w:lineRule="auto"/>
      </w:pPr>
      <w:r>
        <w:rPr>
          <w:rFonts w:hint="eastAsia"/>
        </w:rPr>
        <w:t>3.6 压头中心到机身距离: 16</w:t>
      </w:r>
      <w:r>
        <w:rPr>
          <w:rFonts w:hint="eastAsia"/>
          <w:lang w:val="en-US" w:eastAsia="zh-CN"/>
        </w:rPr>
        <w:t>0</w:t>
      </w:r>
      <w:r>
        <w:rPr>
          <w:rFonts w:hint="eastAsia"/>
        </w:rPr>
        <w:t>mm。</w:t>
      </w:r>
    </w:p>
    <w:p>
      <w:pPr>
        <w:spacing w:line="360" w:lineRule="auto"/>
      </w:pPr>
      <w:r>
        <w:rPr>
          <w:rFonts w:hint="eastAsia"/>
        </w:rPr>
        <w:t>3.7 示值精度: 0.1HR</w:t>
      </w:r>
    </w:p>
    <w:p>
      <w:pPr>
        <w:spacing w:line="360" w:lineRule="auto"/>
      </w:pPr>
      <w:r>
        <w:rPr>
          <w:rFonts w:hint="eastAsia"/>
        </w:rPr>
        <w:t>3.8 硬度计外形尺寸（长</w:t>
      </w:r>
      <w:r>
        <w:t>×</w:t>
      </w:r>
      <w:r>
        <w:rPr>
          <w:rFonts w:hint="eastAsia"/>
        </w:rPr>
        <w:t>宽</w:t>
      </w:r>
      <w:r>
        <w:t>×</w:t>
      </w:r>
      <w:r>
        <w:rPr>
          <w:rFonts w:hint="eastAsia"/>
        </w:rPr>
        <w:t>高）：5</w:t>
      </w:r>
      <w:r>
        <w:rPr>
          <w:rFonts w:hint="eastAsia"/>
          <w:lang w:val="en-US" w:eastAsia="zh-CN"/>
        </w:rPr>
        <w:t>1</w:t>
      </w:r>
      <w:r>
        <w:rPr>
          <w:rFonts w:hint="eastAsia"/>
        </w:rPr>
        <w:t>0</w:t>
      </w:r>
      <w:r>
        <w:t>×</w:t>
      </w:r>
      <w:r>
        <w:rPr>
          <w:rFonts w:hint="eastAsia"/>
          <w:lang w:val="en-US" w:eastAsia="zh-CN"/>
        </w:rPr>
        <w:t>212</w:t>
      </w:r>
      <w:r>
        <w:t>×</w:t>
      </w:r>
      <w:r>
        <w:rPr>
          <w:rFonts w:hint="eastAsia"/>
        </w:rPr>
        <w:t>700mm。</w:t>
      </w:r>
    </w:p>
    <w:p>
      <w:pPr>
        <w:spacing w:line="360" w:lineRule="auto"/>
      </w:pPr>
      <w:r>
        <w:rPr>
          <w:rFonts w:hint="eastAsia"/>
        </w:rPr>
        <w:t>3.9 仪器重量约：70kg。</w:t>
      </w:r>
      <w:bookmarkStart w:id="1" w:name="_GoBack"/>
      <w:bookmarkEnd w:id="1"/>
    </w:p>
    <w:p>
      <w:pPr>
        <w:spacing w:line="360" w:lineRule="auto"/>
      </w:pPr>
      <w:r>
        <w:rPr>
          <w:rFonts w:hint="eastAsia"/>
        </w:rPr>
        <w:t>四 硬度计的安装</w:t>
      </w:r>
    </w:p>
    <w:p>
      <w:pPr>
        <w:spacing w:line="360" w:lineRule="auto"/>
      </w:pPr>
      <w:r>
        <w:rPr>
          <w:rFonts w:hint="eastAsia"/>
        </w:rPr>
        <w:t>4.1 硬度计的工作条件</w:t>
      </w:r>
    </w:p>
    <w:p>
      <w:pPr>
        <w:spacing w:line="360" w:lineRule="auto"/>
      </w:pPr>
      <w:r>
        <w:rPr>
          <w:rFonts w:hint="eastAsia"/>
        </w:rPr>
        <w:t>4.1.1 在室温摄氏10-30度范围内；</w:t>
      </w:r>
    </w:p>
    <w:p>
      <w:pPr>
        <w:spacing w:line="360" w:lineRule="auto"/>
      </w:pPr>
      <w:r>
        <w:rPr>
          <w:rFonts w:hint="eastAsia"/>
        </w:rPr>
        <w:t>4.1.2 室内的相对湿度不大于65%；</w:t>
      </w:r>
    </w:p>
    <w:p>
      <w:pPr>
        <w:spacing w:line="360" w:lineRule="auto"/>
      </w:pPr>
      <w:r>
        <w:rPr>
          <w:rFonts w:hint="eastAsia"/>
        </w:rPr>
        <w:t>4.1.3 在无震动的环境中；</w:t>
      </w:r>
    </w:p>
    <w:p>
      <w:pPr>
        <w:spacing w:line="360" w:lineRule="auto"/>
      </w:pPr>
      <w:r>
        <w:rPr>
          <w:rFonts w:hint="eastAsia"/>
        </w:rPr>
        <w:t>4.1.4 周围无腐蚀性介质。</w:t>
      </w:r>
    </w:p>
    <w:p>
      <w:pPr>
        <w:spacing w:line="360" w:lineRule="auto"/>
      </w:pPr>
      <w:r>
        <w:rPr>
          <w:rFonts w:hint="eastAsia"/>
        </w:rPr>
        <w:t>4.2 硬度计外包装箱的拆除</w:t>
      </w:r>
    </w:p>
    <w:p>
      <w:pPr>
        <w:spacing w:line="360" w:lineRule="auto"/>
      </w:pPr>
      <w:r>
        <w:rPr>
          <w:rFonts w:hint="eastAsia"/>
        </w:rPr>
        <w:t>4.2.1 拔除钉子，打开箱盖，取出围护硬度计的衬垫等；</w:t>
      </w:r>
    </w:p>
    <w:p>
      <w:pPr>
        <w:spacing w:line="360" w:lineRule="auto"/>
      </w:pPr>
      <w:r>
        <w:rPr>
          <w:rFonts w:hint="eastAsia"/>
        </w:rPr>
        <w:t>4.2.2 取出附件箱；</w:t>
      </w:r>
    </w:p>
    <w:p>
      <w:pPr>
        <w:spacing w:line="360" w:lineRule="auto"/>
      </w:pPr>
      <w:r>
        <w:rPr>
          <w:rFonts w:hint="eastAsia"/>
        </w:rPr>
        <w:t>4.2.3 抬高底板，用扳手将底板下的2只M10螺栓旋出，硬度计与底板脱离（注意安全！）</w:t>
      </w:r>
    </w:p>
    <w:p>
      <w:pPr>
        <w:spacing w:line="360" w:lineRule="auto"/>
      </w:pPr>
      <w:r>
        <w:rPr>
          <w:rFonts w:hint="eastAsia"/>
        </w:rPr>
        <w:t xml:space="preserve">4.2.4 拆箱后的硬度计水平安放在稳固的工作台上，其水平度不超过1mm/m，同时在工作台上适当位置开孔（图1），使升降螺杆正常工作。 </w:t>
      </w:r>
      <w:r>
        <w:object>
          <v:shape id="_x0000_i1025" o:spt="75" type="#_x0000_t75" style="height:168.75pt;width:414.75pt;" o:ole="t" filled="f" o:preferrelative="t" stroked="f" coordsize="21600,21600">
            <v:path/>
            <v:fill on="f" focussize="0,0"/>
            <v:stroke on="f" joinstyle="miter"/>
            <v:imagedata r:id="rId8" cropleft="22690f" croptop="14891f" cropright="9454f" cropbottom="16678f" o:title=""/>
            <o:lock v:ext="edit" aspectratio="t"/>
            <w10:wrap type="none"/>
            <w10:anchorlock/>
          </v:shape>
          <o:OLEObject Type="Embed" ProgID="AutoCAD.Drawing.17" ShapeID="_x0000_i1025" DrawAspect="Content" ObjectID="_1468075725" r:id="rId7">
            <o:LockedField>false</o:LockedField>
          </o:OLEObject>
        </w:object>
      </w:r>
    </w:p>
    <w:p>
      <w:pPr>
        <w:spacing w:line="360" w:lineRule="auto"/>
        <w:ind w:firstLine="360" w:firstLineChars="150"/>
      </w:pPr>
      <w:r>
        <w:rPr>
          <w:rFonts w:hint="eastAsia"/>
        </w:rPr>
        <w:t xml:space="preserve">                               图1</w:t>
      </w:r>
    </w:p>
    <w:p>
      <w:pPr>
        <w:spacing w:line="360" w:lineRule="auto"/>
      </w:pPr>
      <w:r>
        <w:rPr>
          <w:rFonts w:hint="eastAsia"/>
        </w:rPr>
        <w:t>4.2.5 硬度计放置妥当后，把上盖打开，将固定活动部件的橡皮筋或白纱带解去，盖上上盖防止灰尘入内。</w:t>
      </w:r>
    </w:p>
    <w:p>
      <w:pPr>
        <w:spacing w:line="360" w:lineRule="auto"/>
      </w:pPr>
      <w:r>
        <w:rPr>
          <w:rFonts w:hint="eastAsia"/>
        </w:rPr>
        <w:t>4.2.6 打开电源，点击“测试”进入主操作界面，并且将试验台上的防锈油擦净，即可进行硬度测试。</w:t>
      </w:r>
    </w:p>
    <w:p>
      <w:pPr>
        <w:spacing w:line="360" w:lineRule="auto"/>
      </w:pPr>
      <w:r>
        <w:rPr>
          <w:rFonts w:hint="eastAsia"/>
        </w:rPr>
        <w:t>五 触摸屏界面功能（图2至图9）</w:t>
      </w:r>
    </w:p>
    <w:p>
      <w:pPr>
        <w:spacing w:line="360" w:lineRule="auto"/>
      </w:pPr>
    </w:p>
    <w:p>
      <w:pPr>
        <w:spacing w:line="360" w:lineRule="auto"/>
      </w:pPr>
      <w:r>
        <w:rPr>
          <w:rFonts w:hint="eastAsia"/>
        </w:rPr>
        <w:t>5.1 开机页面</w:t>
      </w:r>
    </w:p>
    <w:p>
      <w:pPr>
        <w:spacing w:line="360" w:lineRule="auto"/>
        <w:jc w:val="center"/>
      </w:pPr>
      <w:r>
        <w:rPr>
          <w:rFonts w:hint="eastAsia"/>
        </w:rPr>
        <w:drawing>
          <wp:inline distT="0" distB="0" distL="0" distR="0">
            <wp:extent cx="3123565" cy="2340610"/>
            <wp:effectExtent l="0" t="0" r="635" b="254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123565" cy="2340610"/>
                    </a:xfrm>
                    <a:prstGeom prst="rect">
                      <a:avLst/>
                    </a:prstGeom>
                    <a:noFill/>
                    <a:ln>
                      <a:noFill/>
                    </a:ln>
                  </pic:spPr>
                </pic:pic>
              </a:graphicData>
            </a:graphic>
          </wp:inline>
        </w:drawing>
      </w:r>
    </w:p>
    <w:p>
      <w:pPr>
        <w:spacing w:line="360" w:lineRule="auto"/>
        <w:jc w:val="center"/>
      </w:pPr>
      <w:r>
        <w:rPr>
          <w:rFonts w:hint="eastAsia"/>
        </w:rPr>
        <w:t>图2</w:t>
      </w:r>
    </w:p>
    <w:p>
      <w:pPr>
        <w:spacing w:line="360" w:lineRule="auto"/>
        <w:jc w:val="center"/>
      </w:pPr>
      <w:r>
        <w:rPr>
          <w:rFonts w:hint="eastAsia"/>
        </w:rPr>
        <w:t>点击任意位置进入选择界面。</w:t>
      </w:r>
    </w:p>
    <w:p>
      <w:pPr>
        <w:spacing w:line="360" w:lineRule="auto"/>
        <w:jc w:val="center"/>
      </w:pPr>
    </w:p>
    <w:p>
      <w:pPr>
        <w:spacing w:line="360" w:lineRule="auto"/>
        <w:jc w:val="center"/>
      </w:pPr>
      <w:r>
        <w:pict>
          <v:shape id="AutoShape 279" o:spid="_x0000_s2050" o:spt="63" type="#_x0000_t63" style="position:absolute;left:0pt;margin-left:38.6pt;margin-top:122.4pt;height:51.25pt;width:116.1pt;z-index:251871232;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" adj="14340,-7132">
            <v:path/>
            <v:fill focussize="0,0"/>
            <v:stroke joinstyle="miter"/>
            <v:imagedata o:title=""/>
            <o:lock v:ext="edit"/>
            <v:shadow on="t" offset="3pt,2pt"/>
            <v:textbox>
              <w:txbxContent>
                <w:p>
                  <w:r>
                    <w:rPr>
                      <w:rFonts w:hint="eastAsia"/>
                    </w:rPr>
                    <w:t>进入测试界面</w:t>
                  </w:r>
                </w:p>
              </w:txbxContent>
            </v:textbox>
          </v:shape>
        </w:pict>
      </w:r>
      <w:r>
        <w:pict>
          <v:shape id="AutoShape 284" o:spid="_x0000_s2051" o:spt="63" type="#_x0000_t63" style="position:absolute;left:0pt;margin-left:277.05pt;margin-top:121.05pt;height:57pt;width:110.15pt;z-index:25187430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" adj="2696,-5212">
            <v:path/>
            <v:fill focussize="0,0"/>
            <v:stroke joinstyle="miter"/>
            <v:imagedata o:title=""/>
            <o:lock v:ext="edit"/>
            <v:shadow on="t" offset="3pt,2pt"/>
            <v:textbox>
              <w:txbxContent>
                <w:p>
                  <w:r>
                    <w:rPr>
                      <w:rFonts w:hint="eastAsia"/>
                    </w:rPr>
                    <w:t>返回初始界面</w:t>
                  </w:r>
                </w:p>
              </w:txbxContent>
            </v:textbox>
          </v:shape>
        </w:pict>
      </w:r>
      <w:r>
        <w:pict>
          <v:shape id="AutoShape 283" o:spid="_x0000_s2052" o:spt="63" type="#_x0000_t63" style="position:absolute;left:0pt;margin-left:266.25pt;margin-top:2.1pt;height:57.85pt;width:101.3pt;z-index:251873280;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" adj="-6185,33866">
            <v:path/>
            <v:fill focussize="0,0"/>
            <v:stroke joinstyle="miter"/>
            <v:imagedata o:title=""/>
            <o:lock v:ext="edit"/>
            <v:shadow on="t" offset="3pt,2pt"/>
            <v:textbox>
              <w:txbxContent>
                <w:p>
                  <w:r>
                    <w:rPr>
                      <w:rFonts w:hint="eastAsia"/>
                    </w:rPr>
                    <w:t>进入设置界面</w:t>
                  </w:r>
                </w:p>
              </w:txbxContent>
            </v:textbox>
          </v:shape>
        </w:pict>
      </w:r>
      <w:r>
        <w:pict>
          <v:shape id="AutoShape 280" o:spid="_x0000_s2053" o:spt="63" type="#_x0000_t63" style="position:absolute;left:0pt;margin-left:39.2pt;margin-top:2.75pt;height:51.6pt;width:125.4pt;z-index:25187225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" adj="24628,33907">
            <v:path/>
            <v:fill focussize="0,0"/>
            <v:stroke joinstyle="miter"/>
            <v:imagedata o:title=""/>
            <o:lock v:ext="edit"/>
            <v:shadow on="t" offset="3pt,2pt"/>
            <v:textbox>
              <w:txbxContent>
                <w:p>
                  <w:r>
                    <w:rPr>
                      <w:rFonts w:hint="eastAsia"/>
                    </w:rPr>
                    <w:t>进入历史记录界面</w:t>
                  </w:r>
                </w:p>
              </w:txbxContent>
            </v:textbox>
          </v:shape>
        </w:pict>
      </w:r>
      <w:r>
        <w:drawing>
          <wp:inline distT="0" distB="0" distL="0" distR="0">
            <wp:extent cx="3123565" cy="2340610"/>
            <wp:effectExtent l="0" t="0" r="635" b="254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123565" cy="2340610"/>
                    </a:xfrm>
                    <a:prstGeom prst="rect">
                      <a:avLst/>
                    </a:prstGeom>
                    <a:noFill/>
                    <a:ln>
                      <a:noFill/>
                    </a:ln>
                  </pic:spPr>
                </pic:pic>
              </a:graphicData>
            </a:graphic>
          </wp:inline>
        </w:drawing>
      </w:r>
    </w:p>
    <w:p>
      <w:pPr>
        <w:spacing w:line="360" w:lineRule="auto"/>
        <w:jc w:val="center"/>
      </w:pPr>
      <w:r>
        <w:rPr>
          <w:rFonts w:hint="eastAsia"/>
        </w:rPr>
        <w:t>图3</w:t>
      </w:r>
      <w:r>
        <w:t xml:space="preserve"> </w:t>
      </w:r>
      <w:r>
        <w:rPr>
          <w:rFonts w:hint="eastAsia"/>
        </w:rPr>
        <w:t>选择界面</w:t>
      </w:r>
    </w:p>
    <w:p>
      <w:pPr>
        <w:spacing w:line="360" w:lineRule="auto"/>
      </w:pPr>
      <w:r>
        <w:rPr>
          <w:sz w:val="28"/>
        </w:rPr>
        <w:pict>
          <v:shape id="AutoShape 286" o:spid="_x0000_s2054" o:spt="63" type="#_x0000_t63" style="position:absolute;left:0pt;margin-left:235pt;margin-top:10.95pt;height:51.25pt;width:153.6pt;mso-position-horizontal-relative:margin;z-index:251876352;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" adj="21892,22002">
            <v:path/>
            <v:fill focussize="0,0"/>
            <v:stroke joinstyle="miter"/>
            <v:imagedata o:title=""/>
            <o:lock v:ext="edit"/>
            <v:shadow on="t" offset="3pt,2pt"/>
            <v:textbox>
              <w:txbxContent>
                <w:p>
                  <w:r>
                    <w:rPr>
                      <w:rFonts w:hint="eastAsia"/>
                    </w:rPr>
                    <w:t>此处显示当前温湿度</w:t>
                  </w:r>
                </w:p>
              </w:txbxContent>
            </v:textbox>
          </v:shape>
        </w:pict>
      </w:r>
      <w:r>
        <w:rPr>
          <w:rFonts w:hint="eastAsia"/>
        </w:rPr>
        <w:t>5.2 操作页面（图4）</w:t>
      </w:r>
    </w:p>
    <w:p>
      <w:pPr>
        <w:tabs>
          <w:tab w:val="left" w:pos="1680"/>
        </w:tabs>
        <w:spacing w:line="360" w:lineRule="auto"/>
        <w:jc w:val="center"/>
      </w:pPr>
      <w:r>
        <w:pict>
          <v:shape id="AutoShape 306" o:spid="_x0000_s2055" o:spt="63" type="#_x0000_t63" style="position:absolute;left:0pt;margin-left:346.65pt;margin-top:142.5pt;height:57.85pt;width:131.5pt;z-index:251890688;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" adj="5420,33964">
            <v:path/>
            <v:fill focussize="0,0"/>
            <v:stroke joinstyle="miter"/>
            <v:imagedata o:title=""/>
            <o:lock v:ext="edit"/>
            <v:shadow on="t" offset="3pt,2pt"/>
            <v:textbox>
              <w:txbxContent>
                <w:p>
                  <w:r>
                    <w:rPr>
                      <w:rFonts w:hint="eastAsia"/>
                    </w:rPr>
                    <w:t>点击此处返回选择界面。</w:t>
                  </w:r>
                </w:p>
              </w:txbxContent>
            </v:textbox>
          </v:shape>
        </w:pict>
      </w:r>
      <w:r>
        <w:pict>
          <v:shape id="AutoShape 285" o:spid="_x0000_s2056" o:spt="63" type="#_x0000_t63" style="position:absolute;left:0pt;margin-left:275.9pt;margin-top:301.1pt;height:49.55pt;width:118.65pt;z-index:251875328;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" adj="6900,-7516">
            <v:path/>
            <v:fill focussize="0,0"/>
            <v:stroke joinstyle="miter"/>
            <v:imagedata o:title=""/>
            <o:lock v:ext="edit"/>
            <v:shadow on="t" offset="3pt,2pt"/>
            <v:textbox>
              <w:txbxContent>
                <w:p>
                  <w:r>
                    <w:rPr>
                      <w:rFonts w:hint="eastAsia"/>
                    </w:rPr>
                    <w:t>启动按钮。</w:t>
                  </w:r>
                </w:p>
              </w:txbxContent>
            </v:textbox>
          </v:shape>
        </w:pict>
      </w:r>
      <w:r>
        <w:pict>
          <v:shape id="AutoShape 311" o:spid="_x0000_s2057" o:spt="63" type="#_x0000_t63" style="position:absolute;left:0pt;margin-left:227.55pt;margin-top:151.35pt;height:57.95pt;width:140.8pt;z-index:25346969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" adj="22253,25148">
            <v:path/>
            <v:fill focussize="0,0"/>
            <v:stroke joinstyle="miter"/>
            <v:imagedata o:title=""/>
            <o:lock v:ext="edit"/>
            <v:shadow on="t" offset="3pt,2pt"/>
            <v:textbox>
              <w:txbxContent>
                <w:p>
                  <w:r>
                    <w:rPr>
                      <w:rFonts w:hint="eastAsia"/>
                    </w:rPr>
                    <w:t>点击此处切换主操作界面。</w:t>
                  </w:r>
                </w:p>
              </w:txbxContent>
            </v:textbox>
          </v:shape>
        </w:pict>
      </w:r>
      <w:r>
        <w:pict>
          <v:shape id="AutoShape 144" o:spid="_x0000_s2058" o:spt="63" type="#_x0000_t63" style="position:absolute;left:0pt;margin-left:-9.8pt;margin-top:150.2pt;height:70pt;width:128.15pt;z-index:25176473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" adj="9125,34151">
            <v:path/>
            <v:fill focussize="0,0"/>
            <v:stroke joinstyle="miter"/>
            <v:imagedata o:title=""/>
            <o:lock v:ext="edit"/>
            <v:shadow on="t" offset="3pt,2pt"/>
            <v:textbox>
              <w:txbxContent>
                <w:p>
                  <w:r>
                    <w:rPr>
                      <w:rFonts w:hint="eastAsia"/>
                    </w:rPr>
                    <w:t>此处显示当前五点的硬度信息</w:t>
                  </w:r>
                </w:p>
              </w:txbxContent>
            </v:textbox>
          </v:shape>
        </w:pict>
      </w:r>
      <w:r>
        <w:rPr>
          <w:sz w:val="28"/>
        </w:rPr>
        <w:pict>
          <v:shape id="AutoShape 308" o:spid="_x0000_s2059" o:spt="63" type="#_x0000_t63" style="position:absolute;left:0pt;margin-left:12.7pt;margin-top:97.75pt;height:57.85pt;width:163.6pt;z-index:252110848;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" adj="17439,28562">
            <v:path/>
            <v:fill focussize="0,0"/>
            <v:stroke joinstyle="miter"/>
            <v:imagedata o:title=""/>
            <o:lock v:ext="edit"/>
            <v:shadow on="t" offset="3pt,2pt"/>
            <v:textbox>
              <w:txbxContent>
                <w:p>
                  <w:r>
                    <w:rPr>
                      <w:rFonts w:hint="eastAsia"/>
                    </w:rPr>
                    <w:t>此处显示当前压力和压深信息。</w:t>
                  </w:r>
                </w:p>
              </w:txbxContent>
            </v:textbox>
          </v:shape>
        </w:pict>
      </w:r>
      <w:r>
        <w:rPr>
          <w:sz w:val="28"/>
        </w:rPr>
        <w:pict>
          <v:shape id="AutoShape 287" o:spid="_x0000_s2060" o:spt="63" type="#_x0000_t63" style="position:absolute;left:0pt;margin-left:208.5pt;margin-top:68.95pt;height:58.75pt;width:138.15pt;z-index:25187737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" adj="16636,28676">
            <v:path/>
            <v:fill focussize="0,0"/>
            <v:stroke joinstyle="miter"/>
            <v:imagedata o:title=""/>
            <o:lock v:ext="edit"/>
            <v:shadow on="t" offset="3pt,2pt"/>
            <v:textbox>
              <w:txbxContent>
                <w:p>
                  <w:r>
                    <w:rPr>
                      <w:rFonts w:hint="eastAsia"/>
                    </w:rPr>
                    <w:t>点击此处更改保荷时间</w:t>
                  </w:r>
                </w:p>
                <w:p>
                  <w:r>
                    <w:rPr>
                      <w:rFonts w:hint="eastAsia"/>
                    </w:rPr>
                    <w:t>荷时间</w:t>
                  </w:r>
                </w:p>
              </w:txbxContent>
            </v:textbox>
          </v:shape>
        </w:pict>
      </w:r>
      <w:r>
        <w:pict>
          <v:shape id="AutoShape 307" o:spid="_x0000_s2061" o:spt="63" type="#_x0000_t63" style="position:absolute;left:0pt;margin-top:184.05pt;height:57.85pt;width:114.65pt;mso-position-horizontal:center;mso-position-horizontal-relative:margin;z-index:251891712;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" adj="17568,29404">
            <v:path/>
            <v:fill focussize="0,0"/>
            <v:stroke joinstyle="miter"/>
            <v:imagedata o:title=""/>
            <o:lock v:ext="edit"/>
            <v:shadow on="t" offset="3pt,2pt"/>
            <v:textbox>
              <w:txbxContent>
                <w:p>
                  <w:r>
                    <w:rPr>
                      <w:rFonts w:hint="eastAsia"/>
                    </w:rPr>
                    <w:t>此处显示硬度转换值</w:t>
                  </w:r>
                </w:p>
              </w:txbxContent>
            </v:textbox>
          </v:shape>
        </w:pict>
      </w:r>
      <w:r>
        <w:pict>
          <v:shape id="AutoShape 309" o:spid="_x0000_s2062" o:spt="63" type="#_x0000_t63" style="position:absolute;left:0pt;margin-top:19.35pt;height:57.85pt;width:118.2pt;mso-position-horizontal:center;mso-position-horizontal-relative:margin;z-index:25234534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" adj="565,24368">
            <v:path/>
            <v:fill focussize="0,0"/>
            <v:stroke joinstyle="miter"/>
            <v:imagedata o:title=""/>
            <o:lock v:ext="edit"/>
            <v:shadow on="t" offset="3pt,2pt"/>
            <v:textbox>
              <w:txbxContent>
                <w:p>
                  <w:r>
                    <w:rPr>
                      <w:rFonts w:hint="eastAsia"/>
                    </w:rPr>
                    <w:t>此处显示硬度值</w:t>
                  </w:r>
                </w:p>
              </w:txbxContent>
            </v:textbox>
          </v:shape>
        </w:pict>
      </w:r>
      <w:r>
        <w:drawing>
          <wp:inline distT="0" distB="0" distL="0" distR="0">
            <wp:extent cx="5149215" cy="3862070"/>
            <wp:effectExtent l="0" t="0" r="0" b="508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156530" cy="3867708"/>
                    </a:xfrm>
                    <a:prstGeom prst="rect">
                      <a:avLst/>
                    </a:prstGeom>
                    <a:noFill/>
                    <a:ln>
                      <a:noFill/>
                    </a:ln>
                  </pic:spPr>
                </pic:pic>
              </a:graphicData>
            </a:graphic>
          </wp:inline>
        </w:drawing>
      </w:r>
    </w:p>
    <w:p>
      <w:pPr>
        <w:tabs>
          <w:tab w:val="left" w:pos="1680"/>
        </w:tabs>
        <w:spacing w:line="360" w:lineRule="auto"/>
        <w:jc w:val="center"/>
      </w:pPr>
      <w:r>
        <w:rPr>
          <w:rFonts w:hint="eastAsia"/>
        </w:rPr>
        <w:t>图4</w:t>
      </w:r>
    </w:p>
    <w:p>
      <w:pPr>
        <w:tabs>
          <w:tab w:val="left" w:pos="1680"/>
        </w:tabs>
        <w:spacing w:line="360" w:lineRule="auto"/>
        <w:jc w:val="center"/>
      </w:pPr>
    </w:p>
    <w:p>
      <w:pPr>
        <w:tabs>
          <w:tab w:val="left" w:pos="1680"/>
        </w:tabs>
        <w:spacing w:line="360" w:lineRule="auto"/>
        <w:jc w:val="center"/>
      </w:pPr>
    </w:p>
    <w:p>
      <w:pPr>
        <w:tabs>
          <w:tab w:val="left" w:pos="1680"/>
        </w:tabs>
        <w:spacing w:line="360" w:lineRule="auto"/>
        <w:jc w:val="center"/>
      </w:pPr>
    </w:p>
    <w:p>
      <w:pPr>
        <w:tabs>
          <w:tab w:val="left" w:pos="1680"/>
        </w:tabs>
        <w:spacing w:line="360" w:lineRule="auto"/>
        <w:jc w:val="center"/>
      </w:pPr>
    </w:p>
    <w:p>
      <w:pPr>
        <w:tabs>
          <w:tab w:val="left" w:pos="1680"/>
        </w:tabs>
        <w:spacing w:line="360" w:lineRule="auto"/>
        <w:jc w:val="center"/>
      </w:pPr>
    </w:p>
    <w:p>
      <w:pPr>
        <w:tabs>
          <w:tab w:val="right" w:pos="8312"/>
        </w:tabs>
        <w:spacing w:line="360" w:lineRule="auto"/>
      </w:pPr>
      <w:r>
        <w:pict>
          <v:shape id="AutoShape 289" o:spid="_x0000_s2063" o:spt="63" type="#_x0000_t63" style="position:absolute;left:0pt;margin-left:65.95pt;margin-top:22.4pt;height:30.15pt;width:111.6pt;z-index:251879424;mso-width-relative:margin;mso-height-relative:margin;mso-height-percent:200;"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" adj="-1355,19774">
            <v:path/>
            <v:fill focussize="0,0"/>
            <v:stroke joinstyle="miter"/>
            <v:imagedata o:title=""/>
            <o:lock v:ext="edit"/>
            <v:shadow on="t" offset="3pt,2pt"/>
            <v:textbox style="mso-fit-shape-to-text:t;">
              <w:txbxContent>
                <w:p>
                  <w:r>
                    <w:rPr>
                      <w:rFonts w:hint="eastAsia"/>
                    </w:rPr>
                    <w:t>确定并返回</w:t>
                  </w:r>
                </w:p>
              </w:txbxContent>
            </v:textbox>
          </v:shape>
        </w:pict>
      </w:r>
      <w:r>
        <w:rPr>
          <w:rFonts w:hint="eastAsia"/>
        </w:rPr>
        <w:t>5.3  设置界面-标尺选择页面(图5)</w:t>
      </w:r>
    </w:p>
    <w:p>
      <w:pPr>
        <w:tabs>
          <w:tab w:val="right" w:pos="8312"/>
        </w:tabs>
        <w:spacing w:line="360" w:lineRule="auto"/>
        <w:jc w:val="center"/>
      </w:pPr>
      <w:r>
        <w:pict>
          <v:shape id="AutoShape 291" o:spid="_x0000_s2064" o:spt="63" type="#_x0000_t63" style="position:absolute;left:0pt;margin-left:245.4pt;margin-top:171.6pt;height:81pt;width:144.55pt;z-index:251881472;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" adj="12794,-2969">
            <v:path/>
            <v:fill focussize="0,0"/>
            <v:stroke joinstyle="miter"/>
            <v:imagedata o:title=""/>
            <o:lock v:ext="edit"/>
            <v:shadow on="t" offset="3pt,2pt"/>
            <v:textbox>
              <w:txbxContent>
                <w:p>
                  <w:r>
                    <w:rPr>
                      <w:rFonts w:hint="eastAsia"/>
                    </w:rPr>
                    <w:t>点击此处进入表面洛氏标尺选择界面</w:t>
                  </w:r>
                </w:p>
              </w:txbxContent>
            </v:textbox>
          </v:shape>
        </w:pict>
      </w:r>
      <w:r>
        <w:pict>
          <v:shape id="AutoShape 290" o:spid="_x0000_s2065" o:spt="63" type="#_x0000_t63" style="position:absolute;left:0pt;margin-left:99.6pt;margin-top:44pt;height:76.1pt;width:116.35pt;z-index:251880448;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" adj="-3445,13511">
            <v:path/>
            <v:fill focussize="0,0"/>
            <v:stroke joinstyle="miter"/>
            <v:imagedata o:title=""/>
            <o:lock v:ext="edit"/>
            <v:shadow on="t" offset="3pt,2pt"/>
            <v:textbox>
              <w:txbxContent>
                <w:p>
                  <w:r>
                    <w:rPr>
                      <w:rFonts w:hint="eastAsia"/>
                    </w:rPr>
                    <w:t>点击文字进入相应的设置界面</w:t>
                  </w:r>
                </w:p>
              </w:txbxContent>
            </v:textbox>
          </v:shape>
        </w:pict>
      </w:r>
      <w:r>
        <w:drawing>
          <wp:inline distT="0" distB="0" distL="0" distR="0">
            <wp:extent cx="5128260" cy="3847465"/>
            <wp:effectExtent l="0" t="0" r="0" b="63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130006" cy="3849049"/>
                    </a:xfrm>
                    <a:prstGeom prst="rect">
                      <a:avLst/>
                    </a:prstGeom>
                    <a:noFill/>
                    <a:ln>
                      <a:noFill/>
                    </a:ln>
                  </pic:spPr>
                </pic:pic>
              </a:graphicData>
            </a:graphic>
          </wp:inline>
        </w:drawing>
      </w:r>
    </w:p>
    <w:p>
      <w:pPr>
        <w:tabs>
          <w:tab w:val="right" w:pos="8312"/>
        </w:tabs>
        <w:spacing w:line="360" w:lineRule="auto"/>
      </w:pPr>
      <w:r>
        <w:rPr>
          <w:rFonts w:hint="eastAsia"/>
        </w:rPr>
        <w:t xml:space="preserve">                                   图5</w:t>
      </w:r>
    </w:p>
    <w:p>
      <w:pPr>
        <w:tabs>
          <w:tab w:val="right" w:pos="8312"/>
        </w:tabs>
        <w:spacing w:line="360" w:lineRule="auto"/>
      </w:pPr>
      <w:r>
        <w:rPr>
          <w:rFonts w:hint="eastAsia"/>
        </w:rPr>
        <w:t xml:space="preserve">             注: 点击上图中相应按键可以进入相应的设置页面.</w:t>
      </w:r>
    </w:p>
    <w:p>
      <w:pPr>
        <w:tabs>
          <w:tab w:val="right" w:pos="8312"/>
        </w:tabs>
        <w:spacing w:line="360" w:lineRule="auto"/>
      </w:pPr>
      <w:r>
        <w:rPr>
          <w:rFonts w:hint="eastAsia"/>
        </w:rPr>
        <w:t>5.4  洛氏硬度标尺选择页面(图6)</w:t>
      </w:r>
    </w:p>
    <w:p>
      <w:pPr>
        <w:tabs>
          <w:tab w:val="right" w:pos="8312"/>
        </w:tabs>
        <w:spacing w:line="360" w:lineRule="auto"/>
        <w:jc w:val="center"/>
      </w:pPr>
      <w:r>
        <w:pict>
          <v:shape id="AutoShape 293" o:spid="_x0000_s2066" o:spt="63" type="#_x0000_t63" style="position:absolute;left:0pt;margin-left:260.15pt;margin-top:19.4pt;height:60.05pt;width:121.2pt;z-index:251883520;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" adj="-1508,21519">
            <v:path/>
            <v:fill focussize="0,0"/>
            <v:stroke joinstyle="miter"/>
            <v:imagedata o:title=""/>
            <o:lock v:ext="edit"/>
            <v:shadow on="t" offset="3pt,2pt"/>
            <v:textbox>
              <w:txbxContent>
                <w:p>
                  <w:r>
                    <w:rPr>
                      <w:rFonts w:hint="eastAsia"/>
                    </w:rPr>
                    <w:t>点击任意标尺即选中。</w:t>
                  </w:r>
                </w:p>
              </w:txbxContent>
            </v:textbox>
          </v:shape>
        </w:pict>
      </w:r>
      <w:r>
        <w:drawing>
          <wp:inline distT="0" distB="0" distL="0" distR="0">
            <wp:extent cx="4728210" cy="3547745"/>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776021" cy="3583454"/>
                    </a:xfrm>
                    <a:prstGeom prst="rect">
                      <a:avLst/>
                    </a:prstGeom>
                    <a:noFill/>
                    <a:ln>
                      <a:noFill/>
                    </a:ln>
                  </pic:spPr>
                </pic:pic>
              </a:graphicData>
            </a:graphic>
          </wp:inline>
        </w:drawing>
      </w:r>
    </w:p>
    <w:p>
      <w:pPr>
        <w:tabs>
          <w:tab w:val="right" w:pos="8312"/>
        </w:tabs>
        <w:spacing w:line="360" w:lineRule="auto"/>
        <w:jc w:val="center"/>
      </w:pPr>
      <w:r>
        <w:rPr>
          <w:rFonts w:hint="eastAsia"/>
        </w:rPr>
        <w:t>图</w:t>
      </w:r>
      <w:r>
        <w:t xml:space="preserve">6.1 </w:t>
      </w:r>
      <w:r>
        <w:rPr>
          <w:rFonts w:hint="eastAsia"/>
        </w:rPr>
        <w:t>洛氏标尺选择界面</w:t>
      </w:r>
    </w:p>
    <w:p>
      <w:pPr>
        <w:tabs>
          <w:tab w:val="right" w:pos="8312"/>
        </w:tabs>
        <w:spacing w:line="360" w:lineRule="auto"/>
      </w:pPr>
      <w:r>
        <w:rPr>
          <w:rFonts w:hint="eastAsia"/>
        </w:rPr>
        <w:t>5.5   对照和阀值设置界面(图7)</w:t>
      </w:r>
    </w:p>
    <w:p>
      <w:pPr>
        <w:tabs>
          <w:tab w:val="right" w:pos="8312"/>
        </w:tabs>
        <w:spacing w:line="360" w:lineRule="auto"/>
        <w:jc w:val="center"/>
      </w:pPr>
      <w:r>
        <w:pict>
          <v:shape id="AutoShape 295" o:spid="_x0000_s2067" o:spt="63" type="#_x0000_t63" style="position:absolute;left:0pt;margin-left:231.15pt;margin-top:1.2pt;height:57.85pt;width:157.55pt;z-index:251885568;mso-width-relative:margin;mso-height-relative:margin;mso-width-percent:400;"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" adj="-398,30094">
            <v:path/>
            <v:fill focussize="0,0"/>
            <v:stroke joinstyle="miter"/>
            <v:imagedata o:title=""/>
            <o:lock v:ext="edit"/>
            <v:shadow on="t" offset="3pt,2pt"/>
            <v:textbox>
              <w:txbxContent>
                <w:p>
                  <w:r>
                    <w:rPr>
                      <w:rFonts w:hint="eastAsia"/>
                    </w:rPr>
                    <w:t>点击选择对照标尺</w:t>
                  </w:r>
                </w:p>
              </w:txbxContent>
            </v:textbox>
          </v:shape>
        </w:pict>
      </w:r>
      <w:r>
        <w:drawing>
          <wp:inline distT="0" distB="0" distL="0" distR="0">
            <wp:extent cx="4703445" cy="3528695"/>
            <wp:effectExtent l="0" t="0" r="190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766406" cy="3576238"/>
                    </a:xfrm>
                    <a:prstGeom prst="rect">
                      <a:avLst/>
                    </a:prstGeom>
                    <a:noFill/>
                    <a:ln>
                      <a:noFill/>
                    </a:ln>
                  </pic:spPr>
                </pic:pic>
              </a:graphicData>
            </a:graphic>
          </wp:inline>
        </w:drawing>
      </w:r>
    </w:p>
    <w:p>
      <w:pPr>
        <w:tabs>
          <w:tab w:val="right" w:pos="8312"/>
        </w:tabs>
        <w:spacing w:line="360" w:lineRule="auto"/>
        <w:jc w:val="center"/>
      </w:pPr>
      <w:r>
        <w:rPr>
          <w:rFonts w:hint="eastAsia"/>
        </w:rPr>
        <w:t>图7</w:t>
      </w:r>
    </w:p>
    <w:p>
      <w:pPr>
        <w:tabs>
          <w:tab w:val="right" w:pos="8312"/>
        </w:tabs>
        <w:spacing w:line="360" w:lineRule="auto"/>
      </w:pPr>
      <w:r>
        <w:rPr>
          <w:rFonts w:hint="eastAsia"/>
        </w:rPr>
        <w:t>5.6   保荷时间设置(图8)</w:t>
      </w:r>
    </w:p>
    <w:p>
      <w:pPr>
        <w:tabs>
          <w:tab w:val="right" w:pos="8312"/>
        </w:tabs>
        <w:spacing w:line="360" w:lineRule="auto"/>
        <w:jc w:val="center"/>
      </w:pPr>
      <w:r>
        <w:pict>
          <v:shape id="AutoShape 313" o:spid="_x0000_s2068" o:spt="63" type="#_x0000_t63" style="position:absolute;left:0pt;margin-left:171.65pt;margin-top:18.85pt;height:74.85pt;width:153.35pt;z-index:25550745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" adj="20888,27540">
            <v:path/>
            <v:fill focussize="0,0"/>
            <v:stroke joinstyle="miter"/>
            <v:imagedata o:title=""/>
            <o:lock v:ext="edit"/>
            <v:shadow on="t" offset="3pt,2pt"/>
            <v:textbox>
              <w:txbxContent>
                <w:p>
                  <w:r>
                    <w:rPr>
                      <w:rFonts w:hint="eastAsia"/>
                    </w:rPr>
                    <w:t>点击此处</w:t>
                  </w:r>
                  <w:r>
                    <w:t>修改</w:t>
                  </w:r>
                  <w:r>
                    <w:rPr>
                      <w:rFonts w:hint="eastAsia"/>
                    </w:rPr>
                    <w:t>保荷时间。</w:t>
                  </w:r>
                </w:p>
              </w:txbxContent>
            </v:textbox>
          </v:shape>
        </w:pict>
      </w:r>
      <w:r>
        <w:rPr>
          <w:rFonts w:hint="eastAsia"/>
        </w:rPr>
        <w:drawing>
          <wp:inline distT="0" distB="0" distL="0" distR="0">
            <wp:extent cx="4403725" cy="3289300"/>
            <wp:effectExtent l="0" t="0" r="0" b="635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413826" cy="3297359"/>
                    </a:xfrm>
                    <a:prstGeom prst="rect">
                      <a:avLst/>
                    </a:prstGeom>
                    <a:noFill/>
                    <a:ln>
                      <a:noFill/>
                    </a:ln>
                  </pic:spPr>
                </pic:pic>
              </a:graphicData>
            </a:graphic>
          </wp:inline>
        </w:drawing>
      </w:r>
    </w:p>
    <w:p>
      <w:pPr>
        <w:tabs>
          <w:tab w:val="right" w:pos="8312"/>
        </w:tabs>
        <w:spacing w:line="360" w:lineRule="auto"/>
        <w:jc w:val="center"/>
      </w:pPr>
    </w:p>
    <w:p>
      <w:pPr>
        <w:tabs>
          <w:tab w:val="right" w:pos="8312"/>
        </w:tabs>
        <w:spacing w:line="360" w:lineRule="auto"/>
      </w:pPr>
      <w:r>
        <w:rPr>
          <w:rFonts w:hint="eastAsia"/>
        </w:rPr>
        <w:t xml:space="preserve">                                 图8</w:t>
      </w:r>
    </w:p>
    <w:p>
      <w:pPr>
        <w:tabs>
          <w:tab w:val="right" w:pos="8312"/>
        </w:tabs>
        <w:spacing w:line="360" w:lineRule="auto"/>
      </w:pPr>
      <w:r>
        <w:rPr>
          <w:rFonts w:hint="eastAsia"/>
        </w:rPr>
        <w:t>5.7    时间设置页面(图9)</w:t>
      </w:r>
    </w:p>
    <w:p>
      <w:pPr>
        <w:tabs>
          <w:tab w:val="right" w:pos="8312"/>
        </w:tabs>
        <w:spacing w:line="360" w:lineRule="auto"/>
        <w:jc w:val="center"/>
      </w:pPr>
      <w:r>
        <w:rPr>
          <w:sz w:val="28"/>
        </w:rPr>
        <w:pict>
          <v:shape id="AutoShape 189" o:spid="_x0000_s2069" o:spt="63" type="#_x0000_t63" style="position:absolute;left:0pt;margin-left:163.25pt;margin-top:152.45pt;height:144.95pt;width:199.4pt;z-index:25181286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" adj="4382,-1922">
            <v:path/>
            <v:fill focussize="0,0"/>
            <v:stroke joinstyle="miter"/>
            <v:imagedata o:title=""/>
            <o:lock v:ext="edit"/>
            <v:shadow on="t" offset="3pt,2pt"/>
            <v:textbox>
              <w:txbxContent>
                <w:p>
                  <w:r>
                    <w:rPr>
                      <w:rFonts w:hint="eastAsia"/>
                    </w:rPr>
                    <w:t>点击此处弹出数字键盘来进行时间设置,如2</w:t>
                  </w:r>
                  <w:r>
                    <w:t>0</w:t>
                  </w:r>
                  <w:r>
                    <w:rPr>
                      <w:rFonts w:hint="eastAsia"/>
                    </w:rPr>
                    <w:t>1</w:t>
                  </w:r>
                  <w:r>
                    <w:t>7</w:t>
                  </w:r>
                  <w:r>
                    <w:rPr>
                      <w:rFonts w:hint="eastAsia"/>
                    </w:rPr>
                    <w:t>年1</w:t>
                  </w:r>
                  <w:r>
                    <w:t>2</w:t>
                  </w:r>
                  <w:r>
                    <w:rPr>
                      <w:rFonts w:hint="eastAsia"/>
                    </w:rPr>
                    <w:t>月1</w:t>
                  </w:r>
                  <w:r>
                    <w:t>2</w:t>
                  </w:r>
                  <w:r>
                    <w:rPr>
                      <w:rFonts w:hint="eastAsia"/>
                    </w:rPr>
                    <w:t>日1</w:t>
                  </w:r>
                  <w:r>
                    <w:t>3</w:t>
                  </w:r>
                  <w:r>
                    <w:rPr>
                      <w:rFonts w:hint="eastAsia"/>
                    </w:rPr>
                    <w:t>点1</w:t>
                  </w:r>
                  <w:r>
                    <w:t>3</w:t>
                  </w:r>
                  <w:r>
                    <w:rPr>
                      <w:rFonts w:hint="eastAsia"/>
                    </w:rPr>
                    <w:t>分4</w:t>
                  </w:r>
                  <w:r>
                    <w:t>5</w:t>
                  </w:r>
                  <w:r>
                    <w:rPr>
                      <w:rFonts w:hint="eastAsia"/>
                    </w:rPr>
                    <w:t>秒请点</w:t>
                  </w:r>
                  <w:r>
                    <w:t>’2’</w:t>
                  </w:r>
                  <w:r>
                    <w:rPr>
                      <w:rFonts w:hint="eastAsia"/>
                    </w:rPr>
                    <w:t xml:space="preserve"> </w:t>
                  </w:r>
                  <w:r>
                    <w:t>‘0’ ’</w:t>
                  </w:r>
                  <w:r>
                    <w:rPr>
                      <w:rFonts w:hint="eastAsia"/>
                    </w:rPr>
                    <w:t>1</w:t>
                  </w:r>
                  <w:r>
                    <w:t>’</w:t>
                  </w:r>
                  <w:r>
                    <w:rPr>
                      <w:rFonts w:hint="eastAsia"/>
                    </w:rPr>
                    <w:t xml:space="preserve"> </w:t>
                  </w:r>
                  <w:r>
                    <w:t xml:space="preserve">‘7’ </w:t>
                  </w:r>
                  <w:bookmarkStart w:id="0" w:name="_Hlk499128817"/>
                  <w:r>
                    <w:t>’</w:t>
                  </w:r>
                  <w:r>
                    <w:rPr>
                      <w:rFonts w:hint="eastAsia"/>
                    </w:rPr>
                    <w:t>1</w:t>
                  </w:r>
                  <w:r>
                    <w:t>’</w:t>
                  </w:r>
                  <w:r>
                    <w:rPr>
                      <w:rFonts w:hint="eastAsia"/>
                    </w:rPr>
                    <w:t xml:space="preserve"> </w:t>
                  </w:r>
                  <w:r>
                    <w:t>‘2’ ’</w:t>
                  </w:r>
                  <w:r>
                    <w:rPr>
                      <w:rFonts w:hint="eastAsia"/>
                    </w:rPr>
                    <w:t>1</w:t>
                  </w:r>
                  <w:r>
                    <w:t>’</w:t>
                  </w:r>
                  <w:r>
                    <w:rPr>
                      <w:rFonts w:hint="eastAsia"/>
                    </w:rPr>
                    <w:t xml:space="preserve"> </w:t>
                  </w:r>
                  <w:r>
                    <w:t>‘2’</w:t>
                  </w:r>
                  <w:bookmarkEnd w:id="0"/>
                  <w:r>
                    <w:t xml:space="preserve"> ’</w:t>
                  </w:r>
                  <w:r>
                    <w:rPr>
                      <w:rFonts w:hint="eastAsia"/>
                    </w:rPr>
                    <w:t>1</w:t>
                  </w:r>
                  <w:r>
                    <w:t>’</w:t>
                  </w:r>
                  <w:r>
                    <w:rPr>
                      <w:rFonts w:hint="eastAsia"/>
                    </w:rPr>
                    <w:t xml:space="preserve"> </w:t>
                  </w:r>
                  <w:r>
                    <w:t>‘3’ ’</w:t>
                  </w:r>
                  <w:r>
                    <w:rPr>
                      <w:rFonts w:hint="eastAsia"/>
                    </w:rPr>
                    <w:t>1</w:t>
                  </w:r>
                  <w:r>
                    <w:t>’</w:t>
                  </w:r>
                  <w:r>
                    <w:rPr>
                      <w:rFonts w:hint="eastAsia"/>
                    </w:rPr>
                    <w:t xml:space="preserve"> </w:t>
                  </w:r>
                  <w:r>
                    <w:t>‘3’ ’4’</w:t>
                  </w:r>
                  <w:r>
                    <w:rPr>
                      <w:rFonts w:hint="eastAsia"/>
                    </w:rPr>
                    <w:t xml:space="preserve"> </w:t>
                  </w:r>
                  <w:r>
                    <w:t>‘5’</w:t>
                  </w:r>
                </w:p>
              </w:txbxContent>
            </v:textbox>
          </v:shape>
        </w:pict>
      </w:r>
      <w:r>
        <w:drawing>
          <wp:inline distT="0" distB="0" distL="0" distR="0">
            <wp:extent cx="4377055" cy="3284220"/>
            <wp:effectExtent l="0" t="0" r="4445"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399275" cy="3300781"/>
                    </a:xfrm>
                    <a:prstGeom prst="rect">
                      <a:avLst/>
                    </a:prstGeom>
                    <a:noFill/>
                    <a:ln>
                      <a:noFill/>
                    </a:ln>
                  </pic:spPr>
                </pic:pic>
              </a:graphicData>
            </a:graphic>
          </wp:inline>
        </w:drawing>
      </w:r>
    </w:p>
    <w:p>
      <w:pPr>
        <w:tabs>
          <w:tab w:val="right" w:pos="8312"/>
        </w:tabs>
        <w:spacing w:line="360" w:lineRule="auto"/>
        <w:jc w:val="center"/>
      </w:pPr>
      <w:r>
        <w:rPr>
          <w:rFonts w:hint="eastAsia"/>
        </w:rPr>
        <w:t>图9</w:t>
      </w:r>
    </w:p>
    <w:p>
      <w:pPr>
        <w:tabs>
          <w:tab w:val="right" w:pos="8312"/>
        </w:tabs>
        <w:spacing w:line="360" w:lineRule="auto"/>
        <w:jc w:val="center"/>
      </w:pPr>
    </w:p>
    <w:p>
      <w:pPr>
        <w:tabs>
          <w:tab w:val="right" w:pos="8312"/>
        </w:tabs>
        <w:spacing w:line="360" w:lineRule="auto"/>
      </w:pPr>
      <w:r>
        <w:rPr>
          <w:rFonts w:hint="eastAsia"/>
        </w:rPr>
        <w:t xml:space="preserve">                           六  硬度计的正确使用</w:t>
      </w:r>
    </w:p>
    <w:p>
      <w:pPr>
        <w:spacing w:line="360" w:lineRule="auto"/>
      </w:pPr>
      <w:r>
        <w:rPr>
          <w:rFonts w:hint="eastAsia"/>
        </w:rPr>
        <w:t>6.1 试验前的准备工作</w:t>
      </w:r>
    </w:p>
    <w:p>
      <w:pPr>
        <w:spacing w:line="360" w:lineRule="auto"/>
      </w:pPr>
      <w:r>
        <w:rPr>
          <w:rFonts w:hint="eastAsia"/>
        </w:rPr>
        <w:t>6.1.1 被测件的表面应平整光洁，不得带有污物，氧化皮，裂缝，凹坑及显著的加工痕迹，试样的支承面和试台应清洁，保证良好密和。</w:t>
      </w:r>
    </w:p>
    <w:p>
      <w:pPr>
        <w:spacing w:line="360" w:lineRule="auto"/>
      </w:pPr>
      <w:r>
        <w:rPr>
          <w:rFonts w:hint="eastAsia"/>
        </w:rPr>
        <w:t>6.1.2 试件的最小厚度应大于压痕深度的10倍，测试后试件背面不得有可见变形痕迹，试件最小厚度与硬度间关系（ 见图12，图13,  图14）。</w:t>
      </w:r>
    </w:p>
    <w:p>
      <w:pPr>
        <w:spacing w:line="360" w:lineRule="auto"/>
      </w:pPr>
      <w:r>
        <w:rPr>
          <w:rFonts w:hint="eastAsia"/>
        </w:rPr>
        <w:t xml:space="preserve"> </w:t>
      </w:r>
    </w:p>
    <w:p>
      <w:pPr>
        <w:spacing w:line="360" w:lineRule="auto"/>
      </w:pPr>
      <w:r>
        <w:object>
          <v:shape id="_x0000_i1026" o:spt="75" type="#_x0000_t75" style="height:431.25pt;width:387pt;" o:ole="t" filled="f" o:preferrelative="t" stroked="f" coordsize="21600,21600">
            <v:path/>
            <v:fill on="f" focussize="0,0"/>
            <v:stroke on="f" joinstyle="miter"/>
            <v:imagedata r:id="rId18" cropleft="29409f" croptop="11863f" cropright="21175f" cropbottom="11863f" o:title=""/>
            <o:lock v:ext="edit" aspectratio="t"/>
            <w10:wrap type="none"/>
            <w10:anchorlock/>
          </v:shape>
          <o:OLEObject Type="Embed" ProgID="AutoCAD.Drawing.17" ShapeID="_x0000_i1026" DrawAspect="Content" ObjectID="_1468075726" r:id="rId17">
            <o:LockedField>false</o:LockedField>
          </o:OLEObject>
        </w:object>
      </w:r>
    </w:p>
    <w:p>
      <w:pPr>
        <w:spacing w:line="360" w:lineRule="auto"/>
      </w:pPr>
      <w:r>
        <w:rPr>
          <w:rFonts w:hint="eastAsia"/>
        </w:rPr>
        <w:t xml:space="preserve">        X---表面洛氏硬度        Y---试样最小厚度，单位为毫米(mm)。</w:t>
      </w:r>
    </w:p>
    <w:p>
      <w:pPr>
        <w:spacing w:line="360" w:lineRule="auto"/>
      </w:pPr>
      <w:r>
        <w:rPr>
          <w:rFonts w:hint="eastAsia"/>
        </w:rPr>
        <w:t xml:space="preserve">                图13 表面洛氏硬度试验（N和T标尺）</w:t>
      </w:r>
    </w:p>
    <w:p>
      <w:pPr>
        <w:spacing w:line="360" w:lineRule="auto"/>
      </w:pPr>
      <w:r>
        <w:rPr>
          <w:rFonts w:hint="eastAsia"/>
        </w:rPr>
        <w:t>6.1.3 根据试件的形状，尺寸大小来选择合适的试台，试件如异型则可根据具体的几何形状自行设计专用夹具使硬度测试具有可靠的示值。</w:t>
      </w:r>
    </w:p>
    <w:p>
      <w:pPr>
        <w:spacing w:line="360" w:lineRule="auto"/>
      </w:pPr>
      <w:r>
        <w:rPr>
          <w:rFonts w:hint="eastAsia"/>
        </w:rPr>
        <w:t>6.1.4 洛氏硬度试验可以在试件的曲面上进行，当被测件直径小于38（25）mm时硬度值要进行修正，修正值均为正值。</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rPr>
          <w:rFonts w:hint="eastAsia"/>
        </w:rPr>
        <w:t xml:space="preserve">                                表4</w:t>
      </w:r>
    </w:p>
    <w:tbl>
      <w:tblPr>
        <w:tblStyle w:val="8"/>
        <w:tblW w:w="8282"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1097"/>
        <w:gridCol w:w="1108"/>
        <w:gridCol w:w="1232"/>
        <w:gridCol w:w="1099"/>
        <w:gridCol w:w="1233"/>
        <w:gridCol w:w="1233"/>
        <w:gridCol w:w="1280"/>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Merge w:val="restart"/>
            <w:vAlign w:val="center"/>
          </w:tcPr>
          <w:p>
            <w:pPr>
              <w:spacing w:line="276" w:lineRule="auto"/>
              <w:jc w:val="center"/>
            </w:pPr>
            <w:r>
              <w:rPr>
                <w:rFonts w:hint="eastAsia"/>
              </w:rPr>
              <w:t xml:space="preserve"> 硬度值</w:t>
            </w:r>
          </w:p>
          <w:p>
            <w:pPr>
              <w:spacing w:line="276" w:lineRule="auto"/>
              <w:jc w:val="center"/>
            </w:pPr>
            <w:r>
              <w:rPr>
                <w:rFonts w:hint="eastAsia"/>
              </w:rPr>
              <w:t>（HR）</w:t>
            </w:r>
          </w:p>
        </w:tc>
        <w:tc>
          <w:tcPr>
            <w:tcW w:w="7185" w:type="dxa"/>
            <w:gridSpan w:val="6"/>
            <w:vAlign w:val="center"/>
          </w:tcPr>
          <w:p>
            <w:pPr>
              <w:spacing w:line="276" w:lineRule="auto"/>
              <w:jc w:val="center"/>
            </w:pPr>
            <w:r>
              <w:rPr>
                <w:rFonts w:hint="eastAsia"/>
              </w:rPr>
              <w:t>圆柱形试件直径(mm)</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Merge w:val="continue"/>
            <w:vAlign w:val="center"/>
          </w:tcPr>
          <w:p>
            <w:pPr>
              <w:spacing w:line="276" w:lineRule="auto"/>
              <w:jc w:val="center"/>
            </w:pPr>
          </w:p>
        </w:tc>
        <w:tc>
          <w:tcPr>
            <w:tcW w:w="1108" w:type="dxa"/>
            <w:vAlign w:val="center"/>
          </w:tcPr>
          <w:p>
            <w:pPr>
              <w:spacing w:line="276" w:lineRule="auto"/>
              <w:jc w:val="center"/>
            </w:pPr>
            <w:r>
              <w:rPr>
                <w:rFonts w:hint="eastAsia"/>
              </w:rPr>
              <w:t>3.2</w:t>
            </w:r>
          </w:p>
        </w:tc>
        <w:tc>
          <w:tcPr>
            <w:tcW w:w="1232" w:type="dxa"/>
            <w:vAlign w:val="center"/>
          </w:tcPr>
          <w:p>
            <w:pPr>
              <w:spacing w:line="276" w:lineRule="auto"/>
              <w:jc w:val="center"/>
            </w:pPr>
            <w:r>
              <w:rPr>
                <w:rFonts w:hint="eastAsia"/>
              </w:rPr>
              <w:t>6.4</w:t>
            </w:r>
          </w:p>
        </w:tc>
        <w:tc>
          <w:tcPr>
            <w:tcW w:w="1099" w:type="dxa"/>
            <w:vAlign w:val="center"/>
          </w:tcPr>
          <w:p>
            <w:pPr>
              <w:spacing w:line="276" w:lineRule="auto"/>
              <w:jc w:val="center"/>
            </w:pPr>
            <w:r>
              <w:rPr>
                <w:rFonts w:hint="eastAsia"/>
              </w:rPr>
              <w:t>10</w:t>
            </w:r>
          </w:p>
        </w:tc>
        <w:tc>
          <w:tcPr>
            <w:tcW w:w="1233" w:type="dxa"/>
            <w:vAlign w:val="center"/>
          </w:tcPr>
          <w:p>
            <w:pPr>
              <w:spacing w:line="276" w:lineRule="auto"/>
              <w:jc w:val="center"/>
            </w:pPr>
            <w:r>
              <w:rPr>
                <w:rFonts w:hint="eastAsia"/>
              </w:rPr>
              <w:t>13</w:t>
            </w:r>
          </w:p>
        </w:tc>
        <w:tc>
          <w:tcPr>
            <w:tcW w:w="1233" w:type="dxa"/>
            <w:vAlign w:val="center"/>
          </w:tcPr>
          <w:p>
            <w:pPr>
              <w:spacing w:line="276" w:lineRule="auto"/>
              <w:jc w:val="center"/>
            </w:pPr>
            <w:r>
              <w:rPr>
                <w:rFonts w:hint="eastAsia"/>
              </w:rPr>
              <w:t>19</w:t>
            </w:r>
          </w:p>
        </w:tc>
        <w:tc>
          <w:tcPr>
            <w:tcW w:w="1280" w:type="dxa"/>
            <w:vAlign w:val="center"/>
          </w:tcPr>
          <w:p>
            <w:pPr>
              <w:spacing w:line="276" w:lineRule="auto"/>
              <w:jc w:val="center"/>
            </w:pPr>
            <w:r>
              <w:rPr>
                <w:rFonts w:hint="eastAsia"/>
              </w:rPr>
              <w:t>25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Merge w:val="continue"/>
            <w:vAlign w:val="center"/>
          </w:tcPr>
          <w:p>
            <w:pPr>
              <w:spacing w:line="276" w:lineRule="auto"/>
              <w:jc w:val="center"/>
            </w:pPr>
          </w:p>
        </w:tc>
        <w:tc>
          <w:tcPr>
            <w:tcW w:w="7185" w:type="dxa"/>
            <w:gridSpan w:val="6"/>
            <w:vAlign w:val="center"/>
          </w:tcPr>
          <w:p>
            <w:pPr>
              <w:spacing w:line="276" w:lineRule="auto"/>
              <w:jc w:val="center"/>
            </w:pPr>
            <w:r>
              <w:rPr>
                <w:rFonts w:hint="eastAsia"/>
              </w:rPr>
              <w:t>表面洛氏N标尺硬度修正值(HR)</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20</w:t>
            </w:r>
          </w:p>
        </w:tc>
        <w:tc>
          <w:tcPr>
            <w:tcW w:w="1108" w:type="dxa"/>
            <w:vAlign w:val="center"/>
          </w:tcPr>
          <w:p>
            <w:pPr>
              <w:spacing w:line="276" w:lineRule="auto"/>
              <w:jc w:val="center"/>
            </w:pPr>
            <w:r>
              <w:rPr>
                <w:rFonts w:hint="eastAsia"/>
              </w:rPr>
              <w:t xml:space="preserve">(6.0) </w:t>
            </w:r>
          </w:p>
        </w:tc>
        <w:tc>
          <w:tcPr>
            <w:tcW w:w="1232" w:type="dxa"/>
            <w:vAlign w:val="center"/>
          </w:tcPr>
          <w:p>
            <w:pPr>
              <w:spacing w:line="276" w:lineRule="auto"/>
              <w:jc w:val="center"/>
            </w:pPr>
            <w:r>
              <w:rPr>
                <w:rFonts w:hint="eastAsia"/>
              </w:rPr>
              <w:t>3.0</w:t>
            </w:r>
          </w:p>
        </w:tc>
        <w:tc>
          <w:tcPr>
            <w:tcW w:w="1099" w:type="dxa"/>
            <w:vAlign w:val="center"/>
          </w:tcPr>
          <w:p>
            <w:pPr>
              <w:spacing w:line="276" w:lineRule="auto"/>
              <w:jc w:val="center"/>
            </w:pPr>
            <w:r>
              <w:rPr>
                <w:rFonts w:hint="eastAsia"/>
              </w:rPr>
              <w:t>2.0</w:t>
            </w:r>
          </w:p>
        </w:tc>
        <w:tc>
          <w:tcPr>
            <w:tcW w:w="1233" w:type="dxa"/>
            <w:vAlign w:val="center"/>
          </w:tcPr>
          <w:p>
            <w:pPr>
              <w:spacing w:line="276" w:lineRule="auto"/>
              <w:jc w:val="center"/>
            </w:pPr>
            <w:r>
              <w:rPr>
                <w:rFonts w:hint="eastAsia"/>
              </w:rPr>
              <w:t>1.5</w:t>
            </w:r>
          </w:p>
        </w:tc>
        <w:tc>
          <w:tcPr>
            <w:tcW w:w="1233" w:type="dxa"/>
            <w:vAlign w:val="center"/>
          </w:tcPr>
          <w:p>
            <w:pPr>
              <w:spacing w:line="276" w:lineRule="auto"/>
              <w:jc w:val="center"/>
            </w:pPr>
            <w:r>
              <w:rPr>
                <w:rFonts w:hint="eastAsia"/>
              </w:rPr>
              <w:t>1.5</w:t>
            </w:r>
          </w:p>
        </w:tc>
        <w:tc>
          <w:tcPr>
            <w:tcW w:w="1280" w:type="dxa"/>
            <w:vAlign w:val="center"/>
          </w:tcPr>
          <w:p>
            <w:pPr>
              <w:spacing w:line="276" w:lineRule="auto"/>
              <w:jc w:val="center"/>
            </w:pPr>
            <w:r>
              <w:rPr>
                <w:rFonts w:hint="eastAsia"/>
              </w:rPr>
              <w:t>1.5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25</w:t>
            </w:r>
          </w:p>
        </w:tc>
        <w:tc>
          <w:tcPr>
            <w:tcW w:w="1108" w:type="dxa"/>
            <w:vAlign w:val="center"/>
          </w:tcPr>
          <w:p>
            <w:pPr>
              <w:spacing w:line="276" w:lineRule="auto"/>
              <w:jc w:val="center"/>
            </w:pPr>
            <w:r>
              <w:rPr>
                <w:rFonts w:hint="eastAsia"/>
              </w:rPr>
              <w:t>(5.5)</w:t>
            </w:r>
          </w:p>
        </w:tc>
        <w:tc>
          <w:tcPr>
            <w:tcW w:w="1232" w:type="dxa"/>
            <w:vAlign w:val="center"/>
          </w:tcPr>
          <w:p>
            <w:pPr>
              <w:spacing w:line="276" w:lineRule="auto"/>
              <w:jc w:val="center"/>
            </w:pPr>
            <w:r>
              <w:rPr>
                <w:rFonts w:hint="eastAsia"/>
              </w:rPr>
              <w:t>3.0</w:t>
            </w:r>
          </w:p>
        </w:tc>
        <w:tc>
          <w:tcPr>
            <w:tcW w:w="1099" w:type="dxa"/>
            <w:vAlign w:val="center"/>
          </w:tcPr>
          <w:p>
            <w:pPr>
              <w:spacing w:line="276" w:lineRule="auto"/>
              <w:jc w:val="center"/>
            </w:pPr>
            <w:r>
              <w:rPr>
                <w:rFonts w:hint="eastAsia"/>
              </w:rPr>
              <w:t>2.0</w:t>
            </w:r>
          </w:p>
        </w:tc>
        <w:tc>
          <w:tcPr>
            <w:tcW w:w="1233" w:type="dxa"/>
            <w:vAlign w:val="center"/>
          </w:tcPr>
          <w:p>
            <w:pPr>
              <w:spacing w:line="276" w:lineRule="auto"/>
              <w:jc w:val="center"/>
            </w:pPr>
            <w:r>
              <w:rPr>
                <w:rFonts w:hint="eastAsia"/>
              </w:rPr>
              <w:t>1.5</w:t>
            </w:r>
          </w:p>
        </w:tc>
        <w:tc>
          <w:tcPr>
            <w:tcW w:w="1233" w:type="dxa"/>
            <w:vAlign w:val="center"/>
          </w:tcPr>
          <w:p>
            <w:pPr>
              <w:spacing w:line="276" w:lineRule="auto"/>
              <w:jc w:val="center"/>
            </w:pPr>
            <w:r>
              <w:rPr>
                <w:rFonts w:hint="eastAsia"/>
              </w:rPr>
              <w:t>1.5</w:t>
            </w:r>
          </w:p>
        </w:tc>
        <w:tc>
          <w:tcPr>
            <w:tcW w:w="1280" w:type="dxa"/>
            <w:vAlign w:val="center"/>
          </w:tcPr>
          <w:p>
            <w:pPr>
              <w:spacing w:line="276" w:lineRule="auto"/>
              <w:jc w:val="center"/>
            </w:pPr>
            <w:r>
              <w:rPr>
                <w:rFonts w:hint="eastAsia"/>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30</w:t>
            </w:r>
          </w:p>
        </w:tc>
        <w:tc>
          <w:tcPr>
            <w:tcW w:w="1108" w:type="dxa"/>
            <w:vAlign w:val="center"/>
          </w:tcPr>
          <w:p>
            <w:pPr>
              <w:spacing w:line="276" w:lineRule="auto"/>
              <w:jc w:val="center"/>
            </w:pPr>
            <w:r>
              <w:rPr>
                <w:rFonts w:hint="eastAsia"/>
              </w:rPr>
              <w:t>(5.5)</w:t>
            </w:r>
          </w:p>
        </w:tc>
        <w:tc>
          <w:tcPr>
            <w:tcW w:w="1232" w:type="dxa"/>
            <w:vAlign w:val="center"/>
          </w:tcPr>
          <w:p>
            <w:pPr>
              <w:spacing w:line="276" w:lineRule="auto"/>
              <w:jc w:val="center"/>
            </w:pPr>
            <w:r>
              <w:rPr>
                <w:rFonts w:hint="eastAsia"/>
              </w:rPr>
              <w:t>3.0</w:t>
            </w:r>
          </w:p>
        </w:tc>
        <w:tc>
          <w:tcPr>
            <w:tcW w:w="1099" w:type="dxa"/>
            <w:vAlign w:val="center"/>
          </w:tcPr>
          <w:p>
            <w:pPr>
              <w:spacing w:line="276" w:lineRule="auto"/>
              <w:jc w:val="center"/>
            </w:pPr>
            <w:r>
              <w:rPr>
                <w:rFonts w:hint="eastAsia"/>
              </w:rPr>
              <w:t>2.0</w:t>
            </w:r>
          </w:p>
        </w:tc>
        <w:tc>
          <w:tcPr>
            <w:tcW w:w="1233" w:type="dxa"/>
            <w:vAlign w:val="center"/>
          </w:tcPr>
          <w:p>
            <w:pPr>
              <w:spacing w:line="276" w:lineRule="auto"/>
              <w:jc w:val="center"/>
            </w:pPr>
            <w:r>
              <w:rPr>
                <w:rFonts w:hint="eastAsia"/>
              </w:rPr>
              <w:t>1.5</w:t>
            </w:r>
          </w:p>
        </w:tc>
        <w:tc>
          <w:tcPr>
            <w:tcW w:w="1233" w:type="dxa"/>
            <w:vAlign w:val="center"/>
          </w:tcPr>
          <w:p>
            <w:pPr>
              <w:spacing w:line="276" w:lineRule="auto"/>
              <w:jc w:val="center"/>
            </w:pPr>
            <w:r>
              <w:rPr>
                <w:rFonts w:hint="eastAsia"/>
              </w:rPr>
              <w:t>1.0</w:t>
            </w:r>
          </w:p>
        </w:tc>
        <w:tc>
          <w:tcPr>
            <w:tcW w:w="1280" w:type="dxa"/>
            <w:vAlign w:val="center"/>
          </w:tcPr>
          <w:p>
            <w:pPr>
              <w:spacing w:line="276" w:lineRule="auto"/>
              <w:jc w:val="center"/>
            </w:pPr>
            <w:r>
              <w:rPr>
                <w:rFonts w:hint="eastAsia"/>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35</w:t>
            </w:r>
          </w:p>
        </w:tc>
        <w:tc>
          <w:tcPr>
            <w:tcW w:w="1108" w:type="dxa"/>
            <w:vAlign w:val="center"/>
          </w:tcPr>
          <w:p>
            <w:pPr>
              <w:spacing w:line="276" w:lineRule="auto"/>
              <w:jc w:val="center"/>
            </w:pPr>
            <w:r>
              <w:rPr>
                <w:rFonts w:hint="eastAsia"/>
              </w:rPr>
              <w:t>(5.0)</w:t>
            </w:r>
          </w:p>
        </w:tc>
        <w:tc>
          <w:tcPr>
            <w:tcW w:w="1232" w:type="dxa"/>
            <w:vAlign w:val="center"/>
          </w:tcPr>
          <w:p>
            <w:pPr>
              <w:spacing w:line="276" w:lineRule="auto"/>
              <w:jc w:val="center"/>
            </w:pPr>
            <w:r>
              <w:rPr>
                <w:rFonts w:hint="eastAsia"/>
              </w:rPr>
              <w:t>2.5</w:t>
            </w:r>
          </w:p>
        </w:tc>
        <w:tc>
          <w:tcPr>
            <w:tcW w:w="1099" w:type="dxa"/>
            <w:vAlign w:val="center"/>
          </w:tcPr>
          <w:p>
            <w:pPr>
              <w:spacing w:line="276" w:lineRule="auto"/>
              <w:jc w:val="center"/>
            </w:pPr>
            <w:r>
              <w:rPr>
                <w:rFonts w:hint="eastAsia"/>
              </w:rPr>
              <w:t>2.0</w:t>
            </w:r>
          </w:p>
        </w:tc>
        <w:tc>
          <w:tcPr>
            <w:tcW w:w="1233" w:type="dxa"/>
            <w:vAlign w:val="center"/>
          </w:tcPr>
          <w:p>
            <w:pPr>
              <w:spacing w:line="276" w:lineRule="auto"/>
              <w:jc w:val="center"/>
            </w:pPr>
            <w:r>
              <w:rPr>
                <w:rFonts w:hint="eastAsia"/>
              </w:rPr>
              <w:t>1.5</w:t>
            </w:r>
          </w:p>
        </w:tc>
        <w:tc>
          <w:tcPr>
            <w:tcW w:w="1233" w:type="dxa"/>
            <w:vAlign w:val="center"/>
          </w:tcPr>
          <w:p>
            <w:pPr>
              <w:spacing w:line="276" w:lineRule="auto"/>
              <w:jc w:val="center"/>
            </w:pPr>
            <w:r>
              <w:rPr>
                <w:rFonts w:hint="eastAsia"/>
              </w:rPr>
              <w:t>1.0</w:t>
            </w:r>
          </w:p>
        </w:tc>
        <w:tc>
          <w:tcPr>
            <w:tcW w:w="1280" w:type="dxa"/>
            <w:vAlign w:val="center"/>
          </w:tcPr>
          <w:p>
            <w:pPr>
              <w:spacing w:line="276" w:lineRule="auto"/>
              <w:jc w:val="center"/>
            </w:pPr>
            <w:r>
              <w:rPr>
                <w:rFonts w:hint="eastAsia"/>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40</w:t>
            </w:r>
          </w:p>
        </w:tc>
        <w:tc>
          <w:tcPr>
            <w:tcW w:w="1108" w:type="dxa"/>
            <w:vAlign w:val="center"/>
          </w:tcPr>
          <w:p>
            <w:pPr>
              <w:spacing w:line="276" w:lineRule="auto"/>
              <w:jc w:val="center"/>
            </w:pPr>
            <w:r>
              <w:rPr>
                <w:rFonts w:hint="eastAsia"/>
              </w:rPr>
              <w:t>(4.5)</w:t>
            </w:r>
          </w:p>
        </w:tc>
        <w:tc>
          <w:tcPr>
            <w:tcW w:w="1232" w:type="dxa"/>
            <w:vAlign w:val="center"/>
          </w:tcPr>
          <w:p>
            <w:pPr>
              <w:spacing w:line="276" w:lineRule="auto"/>
              <w:jc w:val="center"/>
            </w:pPr>
            <w:r>
              <w:rPr>
                <w:rFonts w:hint="eastAsia"/>
              </w:rPr>
              <w:t>2.5</w:t>
            </w:r>
          </w:p>
        </w:tc>
        <w:tc>
          <w:tcPr>
            <w:tcW w:w="1099" w:type="dxa"/>
            <w:vAlign w:val="center"/>
          </w:tcPr>
          <w:p>
            <w:pPr>
              <w:spacing w:line="276" w:lineRule="auto"/>
              <w:jc w:val="center"/>
            </w:pPr>
            <w:r>
              <w:rPr>
                <w:rFonts w:hint="eastAsia"/>
              </w:rPr>
              <w:t>1.5</w:t>
            </w:r>
          </w:p>
        </w:tc>
        <w:tc>
          <w:tcPr>
            <w:tcW w:w="1233" w:type="dxa"/>
            <w:vAlign w:val="center"/>
          </w:tcPr>
          <w:p>
            <w:pPr>
              <w:spacing w:line="276" w:lineRule="auto"/>
              <w:jc w:val="center"/>
            </w:pPr>
            <w:r>
              <w:rPr>
                <w:rFonts w:hint="eastAsia"/>
              </w:rPr>
              <w:t>1.5</w:t>
            </w:r>
          </w:p>
        </w:tc>
        <w:tc>
          <w:tcPr>
            <w:tcW w:w="1233" w:type="dxa"/>
            <w:vAlign w:val="center"/>
          </w:tcPr>
          <w:p>
            <w:pPr>
              <w:spacing w:line="276" w:lineRule="auto"/>
              <w:jc w:val="center"/>
            </w:pPr>
            <w:r>
              <w:rPr>
                <w:rFonts w:hint="eastAsia"/>
              </w:rPr>
              <w:t>1.0</w:t>
            </w:r>
          </w:p>
        </w:tc>
        <w:tc>
          <w:tcPr>
            <w:tcW w:w="1280" w:type="dxa"/>
            <w:vAlign w:val="center"/>
          </w:tcPr>
          <w:p>
            <w:pPr>
              <w:spacing w:line="276" w:lineRule="auto"/>
              <w:jc w:val="center"/>
            </w:pPr>
            <w:r>
              <w:rPr>
                <w:rFonts w:hint="eastAsia"/>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45</w:t>
            </w:r>
          </w:p>
        </w:tc>
        <w:tc>
          <w:tcPr>
            <w:tcW w:w="1108" w:type="dxa"/>
            <w:vAlign w:val="center"/>
          </w:tcPr>
          <w:p>
            <w:pPr>
              <w:spacing w:line="276" w:lineRule="auto"/>
              <w:jc w:val="center"/>
            </w:pPr>
            <w:r>
              <w:rPr>
                <w:rFonts w:hint="eastAsia"/>
              </w:rPr>
              <w:t>(4.0)</w:t>
            </w:r>
          </w:p>
        </w:tc>
        <w:tc>
          <w:tcPr>
            <w:tcW w:w="1232" w:type="dxa"/>
            <w:vAlign w:val="center"/>
          </w:tcPr>
          <w:p>
            <w:pPr>
              <w:spacing w:line="276" w:lineRule="auto"/>
              <w:jc w:val="center"/>
            </w:pPr>
            <w:r>
              <w:rPr>
                <w:rFonts w:hint="eastAsia"/>
              </w:rPr>
              <w:t>2.0</w:t>
            </w:r>
          </w:p>
        </w:tc>
        <w:tc>
          <w:tcPr>
            <w:tcW w:w="1099" w:type="dxa"/>
            <w:vAlign w:val="center"/>
          </w:tcPr>
          <w:p>
            <w:pPr>
              <w:spacing w:line="276" w:lineRule="auto"/>
              <w:jc w:val="center"/>
            </w:pPr>
            <w:r>
              <w:rPr>
                <w:rFonts w:hint="eastAsia"/>
              </w:rPr>
              <w:t>1.5</w:t>
            </w:r>
          </w:p>
        </w:tc>
        <w:tc>
          <w:tcPr>
            <w:tcW w:w="1233" w:type="dxa"/>
            <w:vAlign w:val="center"/>
          </w:tcPr>
          <w:p>
            <w:pPr>
              <w:spacing w:line="276" w:lineRule="auto"/>
              <w:jc w:val="center"/>
            </w:pPr>
            <w:r>
              <w:rPr>
                <w:rFonts w:hint="eastAsia"/>
              </w:rPr>
              <w:t>1.0</w:t>
            </w:r>
          </w:p>
        </w:tc>
        <w:tc>
          <w:tcPr>
            <w:tcW w:w="1233" w:type="dxa"/>
            <w:vAlign w:val="center"/>
          </w:tcPr>
          <w:p>
            <w:pPr>
              <w:spacing w:line="276" w:lineRule="auto"/>
              <w:jc w:val="center"/>
            </w:pPr>
            <w:r>
              <w:rPr>
                <w:rFonts w:hint="eastAsia"/>
              </w:rPr>
              <w:t>1.0</w:t>
            </w:r>
          </w:p>
        </w:tc>
        <w:tc>
          <w:tcPr>
            <w:tcW w:w="1280" w:type="dxa"/>
            <w:vAlign w:val="center"/>
          </w:tcPr>
          <w:p>
            <w:pPr>
              <w:spacing w:line="276" w:lineRule="auto"/>
              <w:jc w:val="center"/>
            </w:pPr>
            <w:r>
              <w:rPr>
                <w:rFonts w:hint="eastAsia"/>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50</w:t>
            </w:r>
          </w:p>
        </w:tc>
        <w:tc>
          <w:tcPr>
            <w:tcW w:w="1108" w:type="dxa"/>
            <w:vAlign w:val="center"/>
          </w:tcPr>
          <w:p>
            <w:pPr>
              <w:spacing w:line="276" w:lineRule="auto"/>
              <w:jc w:val="center"/>
            </w:pPr>
            <w:r>
              <w:rPr>
                <w:rFonts w:hint="eastAsia"/>
              </w:rPr>
              <w:t>(3.5)</w:t>
            </w:r>
          </w:p>
        </w:tc>
        <w:tc>
          <w:tcPr>
            <w:tcW w:w="1232" w:type="dxa"/>
            <w:vAlign w:val="center"/>
          </w:tcPr>
          <w:p>
            <w:pPr>
              <w:spacing w:line="276" w:lineRule="auto"/>
              <w:jc w:val="center"/>
            </w:pPr>
            <w:r>
              <w:rPr>
                <w:rFonts w:hint="eastAsia"/>
              </w:rPr>
              <w:t>2.0</w:t>
            </w:r>
          </w:p>
        </w:tc>
        <w:tc>
          <w:tcPr>
            <w:tcW w:w="1099" w:type="dxa"/>
            <w:vAlign w:val="center"/>
          </w:tcPr>
          <w:p>
            <w:pPr>
              <w:spacing w:line="276" w:lineRule="auto"/>
              <w:jc w:val="center"/>
            </w:pPr>
            <w:r>
              <w:rPr>
                <w:rFonts w:hint="eastAsia"/>
              </w:rPr>
              <w:t>1.5</w:t>
            </w:r>
          </w:p>
        </w:tc>
        <w:tc>
          <w:tcPr>
            <w:tcW w:w="1233" w:type="dxa"/>
            <w:vAlign w:val="center"/>
          </w:tcPr>
          <w:p>
            <w:pPr>
              <w:spacing w:line="276" w:lineRule="auto"/>
              <w:jc w:val="center"/>
            </w:pPr>
            <w:r>
              <w:rPr>
                <w:rFonts w:hint="eastAsia"/>
              </w:rPr>
              <w:t>1.0</w:t>
            </w:r>
          </w:p>
        </w:tc>
        <w:tc>
          <w:tcPr>
            <w:tcW w:w="1233" w:type="dxa"/>
            <w:vAlign w:val="center"/>
          </w:tcPr>
          <w:p>
            <w:pPr>
              <w:spacing w:line="276" w:lineRule="auto"/>
              <w:jc w:val="center"/>
            </w:pPr>
            <w:r>
              <w:rPr>
                <w:rFonts w:hint="eastAsia"/>
              </w:rPr>
              <w:t>1.0</w:t>
            </w:r>
          </w:p>
        </w:tc>
        <w:tc>
          <w:tcPr>
            <w:tcW w:w="1280" w:type="dxa"/>
            <w:vAlign w:val="center"/>
          </w:tcPr>
          <w:p>
            <w:pPr>
              <w:spacing w:line="276" w:lineRule="auto"/>
              <w:jc w:val="center"/>
            </w:pPr>
            <w:r>
              <w:rPr>
                <w:rFonts w:hint="eastAsia"/>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55</w:t>
            </w:r>
          </w:p>
        </w:tc>
        <w:tc>
          <w:tcPr>
            <w:tcW w:w="1108" w:type="dxa"/>
            <w:vAlign w:val="center"/>
          </w:tcPr>
          <w:p>
            <w:pPr>
              <w:spacing w:line="276" w:lineRule="auto"/>
              <w:jc w:val="center"/>
            </w:pPr>
            <w:r>
              <w:rPr>
                <w:rFonts w:hint="eastAsia"/>
              </w:rPr>
              <w:t>(3.5)</w:t>
            </w:r>
          </w:p>
        </w:tc>
        <w:tc>
          <w:tcPr>
            <w:tcW w:w="1232" w:type="dxa"/>
            <w:vAlign w:val="center"/>
          </w:tcPr>
          <w:p>
            <w:pPr>
              <w:spacing w:line="276" w:lineRule="auto"/>
              <w:jc w:val="center"/>
            </w:pPr>
            <w:r>
              <w:rPr>
                <w:rFonts w:hint="eastAsia"/>
              </w:rPr>
              <w:t>2.0</w:t>
            </w:r>
          </w:p>
        </w:tc>
        <w:tc>
          <w:tcPr>
            <w:tcW w:w="1099" w:type="dxa"/>
            <w:vAlign w:val="center"/>
          </w:tcPr>
          <w:p>
            <w:pPr>
              <w:spacing w:line="276" w:lineRule="auto"/>
              <w:jc w:val="center"/>
            </w:pPr>
            <w:r>
              <w:rPr>
                <w:rFonts w:hint="eastAsia"/>
              </w:rPr>
              <w:t>1.5</w:t>
            </w:r>
          </w:p>
        </w:tc>
        <w:tc>
          <w:tcPr>
            <w:tcW w:w="1233" w:type="dxa"/>
            <w:vAlign w:val="center"/>
          </w:tcPr>
          <w:p>
            <w:pPr>
              <w:spacing w:line="276" w:lineRule="auto"/>
              <w:jc w:val="center"/>
            </w:pPr>
            <w:r>
              <w:rPr>
                <w:rFonts w:hint="eastAsia"/>
              </w:rPr>
              <w:t>1.0</w:t>
            </w:r>
          </w:p>
        </w:tc>
        <w:tc>
          <w:tcPr>
            <w:tcW w:w="1233" w:type="dxa"/>
            <w:vAlign w:val="center"/>
          </w:tcPr>
          <w:p>
            <w:pPr>
              <w:spacing w:line="276" w:lineRule="auto"/>
              <w:jc w:val="center"/>
            </w:pPr>
            <w:r>
              <w:rPr>
                <w:rFonts w:hint="eastAsia"/>
              </w:rPr>
              <w:t>0.5</w:t>
            </w:r>
          </w:p>
        </w:tc>
        <w:tc>
          <w:tcPr>
            <w:tcW w:w="1280" w:type="dxa"/>
            <w:vAlign w:val="center"/>
          </w:tcPr>
          <w:p>
            <w:pPr>
              <w:spacing w:line="276" w:lineRule="auto"/>
              <w:jc w:val="center"/>
            </w:pPr>
            <w:r>
              <w:rPr>
                <w:rFonts w:hint="eastAsia"/>
              </w:rPr>
              <w:t>0.5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60</w:t>
            </w:r>
          </w:p>
        </w:tc>
        <w:tc>
          <w:tcPr>
            <w:tcW w:w="1108" w:type="dxa"/>
            <w:vAlign w:val="center"/>
          </w:tcPr>
          <w:p>
            <w:pPr>
              <w:spacing w:line="276" w:lineRule="auto"/>
              <w:jc w:val="center"/>
            </w:pPr>
            <w:r>
              <w:rPr>
                <w:rFonts w:hint="eastAsia"/>
              </w:rPr>
              <w:t>3.0</w:t>
            </w:r>
          </w:p>
        </w:tc>
        <w:tc>
          <w:tcPr>
            <w:tcW w:w="1232" w:type="dxa"/>
            <w:vAlign w:val="center"/>
          </w:tcPr>
          <w:p>
            <w:pPr>
              <w:spacing w:line="276" w:lineRule="auto"/>
              <w:jc w:val="center"/>
            </w:pPr>
            <w:r>
              <w:rPr>
                <w:rFonts w:hint="eastAsia"/>
              </w:rPr>
              <w:t>1.5</w:t>
            </w:r>
          </w:p>
        </w:tc>
        <w:tc>
          <w:tcPr>
            <w:tcW w:w="1099" w:type="dxa"/>
            <w:vAlign w:val="center"/>
          </w:tcPr>
          <w:p>
            <w:pPr>
              <w:spacing w:line="276" w:lineRule="auto"/>
              <w:jc w:val="center"/>
            </w:pPr>
            <w:r>
              <w:rPr>
                <w:rFonts w:hint="eastAsia"/>
              </w:rPr>
              <w:t>1.0</w:t>
            </w:r>
          </w:p>
        </w:tc>
        <w:tc>
          <w:tcPr>
            <w:tcW w:w="1233" w:type="dxa"/>
            <w:vAlign w:val="center"/>
          </w:tcPr>
          <w:p>
            <w:pPr>
              <w:spacing w:line="276" w:lineRule="auto"/>
              <w:jc w:val="center"/>
            </w:pPr>
            <w:r>
              <w:rPr>
                <w:rFonts w:hint="eastAsia"/>
              </w:rPr>
              <w:t>1.0</w:t>
            </w:r>
          </w:p>
        </w:tc>
        <w:tc>
          <w:tcPr>
            <w:tcW w:w="1233" w:type="dxa"/>
            <w:vAlign w:val="center"/>
          </w:tcPr>
          <w:p>
            <w:pPr>
              <w:spacing w:line="276" w:lineRule="auto"/>
              <w:jc w:val="center"/>
            </w:pPr>
            <w:r>
              <w:rPr>
                <w:rFonts w:hint="eastAsia"/>
              </w:rPr>
              <w:t>0.5</w:t>
            </w:r>
          </w:p>
        </w:tc>
        <w:tc>
          <w:tcPr>
            <w:tcW w:w="1280" w:type="dxa"/>
            <w:vAlign w:val="center"/>
          </w:tcPr>
          <w:p>
            <w:pPr>
              <w:spacing w:line="276" w:lineRule="auto"/>
              <w:jc w:val="center"/>
            </w:pPr>
            <w:r>
              <w:rPr>
                <w:rFonts w:hint="eastAsia"/>
              </w:rPr>
              <w:t>0.5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65</w:t>
            </w:r>
          </w:p>
        </w:tc>
        <w:tc>
          <w:tcPr>
            <w:tcW w:w="1108" w:type="dxa"/>
            <w:vAlign w:val="center"/>
          </w:tcPr>
          <w:p>
            <w:pPr>
              <w:spacing w:line="276" w:lineRule="auto"/>
              <w:jc w:val="center"/>
            </w:pPr>
            <w:r>
              <w:rPr>
                <w:rFonts w:hint="eastAsia"/>
              </w:rPr>
              <w:t>2.5</w:t>
            </w:r>
          </w:p>
        </w:tc>
        <w:tc>
          <w:tcPr>
            <w:tcW w:w="1232" w:type="dxa"/>
            <w:vAlign w:val="center"/>
          </w:tcPr>
          <w:p>
            <w:pPr>
              <w:spacing w:line="276" w:lineRule="auto"/>
              <w:jc w:val="center"/>
            </w:pPr>
            <w:r>
              <w:rPr>
                <w:rFonts w:hint="eastAsia"/>
              </w:rPr>
              <w:t>1.5</w:t>
            </w:r>
          </w:p>
        </w:tc>
        <w:tc>
          <w:tcPr>
            <w:tcW w:w="1099" w:type="dxa"/>
            <w:vAlign w:val="center"/>
          </w:tcPr>
          <w:p>
            <w:pPr>
              <w:spacing w:line="276" w:lineRule="auto"/>
              <w:jc w:val="center"/>
            </w:pPr>
            <w:r>
              <w:rPr>
                <w:rFonts w:hint="eastAsia"/>
              </w:rPr>
              <w:t>1.0</w:t>
            </w:r>
          </w:p>
        </w:tc>
        <w:tc>
          <w:tcPr>
            <w:tcW w:w="1233" w:type="dxa"/>
            <w:vAlign w:val="center"/>
          </w:tcPr>
          <w:p>
            <w:pPr>
              <w:spacing w:line="276" w:lineRule="auto"/>
              <w:jc w:val="center"/>
            </w:pPr>
            <w:r>
              <w:rPr>
                <w:rFonts w:hint="eastAsia"/>
              </w:rPr>
              <w:t>0.5</w:t>
            </w:r>
          </w:p>
        </w:tc>
        <w:tc>
          <w:tcPr>
            <w:tcW w:w="1233" w:type="dxa"/>
            <w:vAlign w:val="center"/>
          </w:tcPr>
          <w:p>
            <w:pPr>
              <w:spacing w:line="276" w:lineRule="auto"/>
              <w:jc w:val="center"/>
            </w:pPr>
            <w:r>
              <w:rPr>
                <w:rFonts w:hint="eastAsia"/>
              </w:rPr>
              <w:t>0.5</w:t>
            </w:r>
          </w:p>
        </w:tc>
        <w:tc>
          <w:tcPr>
            <w:tcW w:w="1280" w:type="dxa"/>
            <w:vAlign w:val="center"/>
          </w:tcPr>
          <w:p>
            <w:pPr>
              <w:spacing w:line="276" w:lineRule="auto"/>
              <w:jc w:val="center"/>
            </w:pPr>
            <w:r>
              <w:rPr>
                <w:rFonts w:hint="eastAsia"/>
              </w:rPr>
              <w:t>0.5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70</w:t>
            </w:r>
          </w:p>
        </w:tc>
        <w:tc>
          <w:tcPr>
            <w:tcW w:w="1108" w:type="dxa"/>
            <w:vAlign w:val="center"/>
          </w:tcPr>
          <w:p>
            <w:pPr>
              <w:spacing w:line="276" w:lineRule="auto"/>
              <w:jc w:val="center"/>
            </w:pPr>
            <w:r>
              <w:rPr>
                <w:rFonts w:hint="eastAsia"/>
              </w:rPr>
              <w:t>3.0</w:t>
            </w:r>
          </w:p>
        </w:tc>
        <w:tc>
          <w:tcPr>
            <w:tcW w:w="1232" w:type="dxa"/>
            <w:vAlign w:val="center"/>
          </w:tcPr>
          <w:p>
            <w:pPr>
              <w:spacing w:line="276" w:lineRule="auto"/>
              <w:jc w:val="center"/>
            </w:pPr>
            <w:r>
              <w:rPr>
                <w:rFonts w:hint="eastAsia"/>
              </w:rPr>
              <w:t>1.0</w:t>
            </w:r>
          </w:p>
        </w:tc>
        <w:tc>
          <w:tcPr>
            <w:tcW w:w="1099" w:type="dxa"/>
            <w:vAlign w:val="center"/>
          </w:tcPr>
          <w:p>
            <w:pPr>
              <w:spacing w:line="276" w:lineRule="auto"/>
              <w:jc w:val="center"/>
            </w:pPr>
            <w:r>
              <w:rPr>
                <w:rFonts w:hint="eastAsia"/>
              </w:rPr>
              <w:t>1.0</w:t>
            </w:r>
          </w:p>
        </w:tc>
        <w:tc>
          <w:tcPr>
            <w:tcW w:w="1233" w:type="dxa"/>
            <w:vAlign w:val="center"/>
          </w:tcPr>
          <w:p>
            <w:pPr>
              <w:spacing w:line="276" w:lineRule="auto"/>
              <w:jc w:val="center"/>
            </w:pPr>
            <w:r>
              <w:rPr>
                <w:rFonts w:hint="eastAsia"/>
              </w:rPr>
              <w:t>0.5</w:t>
            </w:r>
          </w:p>
        </w:tc>
        <w:tc>
          <w:tcPr>
            <w:tcW w:w="1233" w:type="dxa"/>
            <w:vAlign w:val="center"/>
          </w:tcPr>
          <w:p>
            <w:pPr>
              <w:spacing w:line="276" w:lineRule="auto"/>
              <w:jc w:val="center"/>
            </w:pPr>
            <w:r>
              <w:rPr>
                <w:rFonts w:hint="eastAsia"/>
              </w:rPr>
              <w:t>0.5</w:t>
            </w:r>
          </w:p>
        </w:tc>
        <w:tc>
          <w:tcPr>
            <w:tcW w:w="1280" w:type="dxa"/>
            <w:vAlign w:val="center"/>
          </w:tcPr>
          <w:p>
            <w:pPr>
              <w:spacing w:line="276" w:lineRule="auto"/>
              <w:jc w:val="center"/>
            </w:pPr>
            <w:r>
              <w:rPr>
                <w:rFonts w:hint="eastAsia"/>
              </w:rPr>
              <w:t>0.5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75</w:t>
            </w:r>
          </w:p>
        </w:tc>
        <w:tc>
          <w:tcPr>
            <w:tcW w:w="1108" w:type="dxa"/>
            <w:vAlign w:val="center"/>
          </w:tcPr>
          <w:p>
            <w:pPr>
              <w:spacing w:line="276" w:lineRule="auto"/>
              <w:jc w:val="center"/>
            </w:pPr>
            <w:r>
              <w:rPr>
                <w:rFonts w:hint="eastAsia"/>
              </w:rPr>
              <w:t>1.5</w:t>
            </w:r>
          </w:p>
        </w:tc>
        <w:tc>
          <w:tcPr>
            <w:tcW w:w="1232" w:type="dxa"/>
            <w:vAlign w:val="center"/>
          </w:tcPr>
          <w:p>
            <w:pPr>
              <w:spacing w:line="276" w:lineRule="auto"/>
              <w:jc w:val="center"/>
            </w:pPr>
            <w:r>
              <w:rPr>
                <w:rFonts w:hint="eastAsia"/>
              </w:rPr>
              <w:t>1.0</w:t>
            </w:r>
          </w:p>
        </w:tc>
        <w:tc>
          <w:tcPr>
            <w:tcW w:w="1099" w:type="dxa"/>
            <w:vAlign w:val="center"/>
          </w:tcPr>
          <w:p>
            <w:pPr>
              <w:spacing w:line="276" w:lineRule="auto"/>
              <w:jc w:val="center"/>
            </w:pPr>
            <w:r>
              <w:rPr>
                <w:rFonts w:hint="eastAsia"/>
              </w:rPr>
              <w:t>0.5</w:t>
            </w:r>
          </w:p>
        </w:tc>
        <w:tc>
          <w:tcPr>
            <w:tcW w:w="1233" w:type="dxa"/>
            <w:vAlign w:val="center"/>
          </w:tcPr>
          <w:p>
            <w:pPr>
              <w:spacing w:line="276" w:lineRule="auto"/>
              <w:jc w:val="center"/>
            </w:pPr>
            <w:r>
              <w:rPr>
                <w:rFonts w:hint="eastAsia"/>
              </w:rPr>
              <w:t>0.5</w:t>
            </w:r>
          </w:p>
        </w:tc>
        <w:tc>
          <w:tcPr>
            <w:tcW w:w="1233" w:type="dxa"/>
            <w:vAlign w:val="center"/>
          </w:tcPr>
          <w:p>
            <w:pPr>
              <w:spacing w:line="276" w:lineRule="auto"/>
              <w:jc w:val="center"/>
            </w:pPr>
            <w:r>
              <w:rPr>
                <w:rFonts w:hint="eastAsia"/>
              </w:rPr>
              <w:t>0.5</w:t>
            </w:r>
          </w:p>
        </w:tc>
        <w:tc>
          <w:tcPr>
            <w:tcW w:w="1280" w:type="dxa"/>
            <w:vAlign w:val="center"/>
          </w:tcPr>
          <w:p>
            <w:pPr>
              <w:spacing w:line="276" w:lineRule="auto"/>
              <w:jc w:val="center"/>
            </w:pPr>
            <w:r>
              <w:rPr>
                <w:rFonts w:hint="eastAsia"/>
              </w:rPr>
              <w:t>0.0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80</w:t>
            </w:r>
          </w:p>
        </w:tc>
        <w:tc>
          <w:tcPr>
            <w:tcW w:w="1108" w:type="dxa"/>
            <w:vAlign w:val="center"/>
          </w:tcPr>
          <w:p>
            <w:pPr>
              <w:spacing w:line="276" w:lineRule="auto"/>
              <w:jc w:val="center"/>
            </w:pPr>
            <w:r>
              <w:rPr>
                <w:rFonts w:hint="eastAsia"/>
              </w:rPr>
              <w:t>1.0</w:t>
            </w:r>
          </w:p>
        </w:tc>
        <w:tc>
          <w:tcPr>
            <w:tcW w:w="1232" w:type="dxa"/>
            <w:vAlign w:val="center"/>
          </w:tcPr>
          <w:p>
            <w:pPr>
              <w:spacing w:line="276" w:lineRule="auto"/>
              <w:jc w:val="center"/>
            </w:pPr>
            <w:r>
              <w:rPr>
                <w:rFonts w:hint="eastAsia"/>
              </w:rPr>
              <w:t>0.5</w:t>
            </w:r>
          </w:p>
        </w:tc>
        <w:tc>
          <w:tcPr>
            <w:tcW w:w="1099" w:type="dxa"/>
            <w:vAlign w:val="center"/>
          </w:tcPr>
          <w:p>
            <w:pPr>
              <w:spacing w:line="276" w:lineRule="auto"/>
              <w:jc w:val="center"/>
            </w:pPr>
            <w:r>
              <w:rPr>
                <w:rFonts w:hint="eastAsia"/>
              </w:rPr>
              <w:t>0.5</w:t>
            </w:r>
          </w:p>
        </w:tc>
        <w:tc>
          <w:tcPr>
            <w:tcW w:w="1233" w:type="dxa"/>
            <w:vAlign w:val="center"/>
          </w:tcPr>
          <w:p>
            <w:pPr>
              <w:spacing w:line="276" w:lineRule="auto"/>
              <w:jc w:val="center"/>
            </w:pPr>
            <w:r>
              <w:rPr>
                <w:rFonts w:hint="eastAsia"/>
              </w:rPr>
              <w:t>0.5</w:t>
            </w:r>
          </w:p>
        </w:tc>
        <w:tc>
          <w:tcPr>
            <w:tcW w:w="1233" w:type="dxa"/>
            <w:vAlign w:val="center"/>
          </w:tcPr>
          <w:p>
            <w:pPr>
              <w:spacing w:line="276" w:lineRule="auto"/>
              <w:jc w:val="center"/>
            </w:pPr>
            <w:r>
              <w:rPr>
                <w:rFonts w:hint="eastAsia"/>
              </w:rPr>
              <w:t>0.0</w:t>
            </w:r>
          </w:p>
        </w:tc>
        <w:tc>
          <w:tcPr>
            <w:tcW w:w="1280" w:type="dxa"/>
            <w:vAlign w:val="center"/>
          </w:tcPr>
          <w:p>
            <w:pPr>
              <w:spacing w:line="276" w:lineRule="auto"/>
              <w:jc w:val="center"/>
            </w:pPr>
            <w:r>
              <w:rPr>
                <w:rFonts w:hint="eastAsia"/>
              </w:rPr>
              <w:t>0.0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85</w:t>
            </w:r>
          </w:p>
        </w:tc>
        <w:tc>
          <w:tcPr>
            <w:tcW w:w="1108" w:type="dxa"/>
            <w:vAlign w:val="center"/>
          </w:tcPr>
          <w:p>
            <w:pPr>
              <w:spacing w:line="276" w:lineRule="auto"/>
              <w:jc w:val="center"/>
            </w:pPr>
            <w:r>
              <w:rPr>
                <w:rFonts w:hint="eastAsia"/>
              </w:rPr>
              <w:t>0.5</w:t>
            </w:r>
          </w:p>
        </w:tc>
        <w:tc>
          <w:tcPr>
            <w:tcW w:w="1232" w:type="dxa"/>
            <w:vAlign w:val="center"/>
          </w:tcPr>
          <w:p>
            <w:pPr>
              <w:spacing w:line="276" w:lineRule="auto"/>
              <w:jc w:val="center"/>
            </w:pPr>
            <w:r>
              <w:rPr>
                <w:rFonts w:hint="eastAsia"/>
              </w:rPr>
              <w:t>0.5</w:t>
            </w:r>
          </w:p>
        </w:tc>
        <w:tc>
          <w:tcPr>
            <w:tcW w:w="1099" w:type="dxa"/>
            <w:vAlign w:val="center"/>
          </w:tcPr>
          <w:p>
            <w:pPr>
              <w:spacing w:line="276" w:lineRule="auto"/>
              <w:jc w:val="center"/>
            </w:pPr>
            <w:r>
              <w:rPr>
                <w:rFonts w:hint="eastAsia"/>
              </w:rPr>
              <w:t>0.5</w:t>
            </w:r>
          </w:p>
        </w:tc>
        <w:tc>
          <w:tcPr>
            <w:tcW w:w="1233" w:type="dxa"/>
            <w:vAlign w:val="center"/>
          </w:tcPr>
          <w:p>
            <w:pPr>
              <w:spacing w:line="276" w:lineRule="auto"/>
              <w:jc w:val="center"/>
            </w:pPr>
            <w:r>
              <w:rPr>
                <w:rFonts w:hint="eastAsia"/>
              </w:rPr>
              <w:t>0.5</w:t>
            </w:r>
          </w:p>
        </w:tc>
        <w:tc>
          <w:tcPr>
            <w:tcW w:w="1233" w:type="dxa"/>
            <w:vAlign w:val="center"/>
          </w:tcPr>
          <w:p>
            <w:pPr>
              <w:spacing w:line="276" w:lineRule="auto"/>
              <w:jc w:val="center"/>
            </w:pPr>
            <w:r>
              <w:rPr>
                <w:rFonts w:hint="eastAsia"/>
              </w:rPr>
              <w:t>0.0</w:t>
            </w:r>
          </w:p>
        </w:tc>
        <w:tc>
          <w:tcPr>
            <w:tcW w:w="1280" w:type="dxa"/>
            <w:vAlign w:val="center"/>
          </w:tcPr>
          <w:p>
            <w:pPr>
              <w:spacing w:line="276" w:lineRule="auto"/>
              <w:jc w:val="center"/>
            </w:pPr>
            <w:r>
              <w:rPr>
                <w:rFonts w:hint="eastAsia"/>
              </w:rPr>
              <w:t>0.0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97" w:type="dxa"/>
            <w:vAlign w:val="center"/>
          </w:tcPr>
          <w:p>
            <w:pPr>
              <w:spacing w:line="276" w:lineRule="auto"/>
              <w:jc w:val="center"/>
            </w:pPr>
            <w:r>
              <w:rPr>
                <w:rFonts w:hint="eastAsia"/>
              </w:rPr>
              <w:t>90</w:t>
            </w:r>
          </w:p>
        </w:tc>
        <w:tc>
          <w:tcPr>
            <w:tcW w:w="1108" w:type="dxa"/>
            <w:vAlign w:val="center"/>
          </w:tcPr>
          <w:p>
            <w:pPr>
              <w:spacing w:line="276" w:lineRule="auto"/>
              <w:jc w:val="center"/>
            </w:pPr>
            <w:r>
              <w:rPr>
                <w:rFonts w:hint="eastAsia"/>
              </w:rPr>
              <w:t>0.0</w:t>
            </w:r>
          </w:p>
        </w:tc>
        <w:tc>
          <w:tcPr>
            <w:tcW w:w="1232" w:type="dxa"/>
            <w:vAlign w:val="center"/>
          </w:tcPr>
          <w:p>
            <w:pPr>
              <w:spacing w:line="276" w:lineRule="auto"/>
              <w:jc w:val="center"/>
            </w:pPr>
            <w:r>
              <w:rPr>
                <w:rFonts w:hint="eastAsia"/>
              </w:rPr>
              <w:t>0.0</w:t>
            </w:r>
          </w:p>
        </w:tc>
        <w:tc>
          <w:tcPr>
            <w:tcW w:w="1099" w:type="dxa"/>
            <w:vAlign w:val="center"/>
          </w:tcPr>
          <w:p>
            <w:pPr>
              <w:spacing w:line="276" w:lineRule="auto"/>
              <w:jc w:val="center"/>
            </w:pPr>
            <w:r>
              <w:rPr>
                <w:rFonts w:hint="eastAsia"/>
              </w:rPr>
              <w:t>0.0</w:t>
            </w:r>
          </w:p>
        </w:tc>
        <w:tc>
          <w:tcPr>
            <w:tcW w:w="1233" w:type="dxa"/>
            <w:vAlign w:val="center"/>
          </w:tcPr>
          <w:p>
            <w:pPr>
              <w:spacing w:line="276" w:lineRule="auto"/>
              <w:jc w:val="center"/>
            </w:pPr>
            <w:r>
              <w:rPr>
                <w:rFonts w:hint="eastAsia"/>
              </w:rPr>
              <w:t>0.0</w:t>
            </w:r>
          </w:p>
        </w:tc>
        <w:tc>
          <w:tcPr>
            <w:tcW w:w="1233" w:type="dxa"/>
            <w:vAlign w:val="center"/>
          </w:tcPr>
          <w:p>
            <w:pPr>
              <w:spacing w:line="276" w:lineRule="auto"/>
              <w:jc w:val="center"/>
            </w:pPr>
            <w:r>
              <w:rPr>
                <w:rFonts w:hint="eastAsia"/>
              </w:rPr>
              <w:t>0.0</w:t>
            </w:r>
          </w:p>
        </w:tc>
        <w:tc>
          <w:tcPr>
            <w:tcW w:w="1280" w:type="dxa"/>
            <w:vAlign w:val="center"/>
          </w:tcPr>
          <w:p>
            <w:pPr>
              <w:spacing w:line="276" w:lineRule="auto"/>
              <w:jc w:val="center"/>
            </w:pPr>
            <w:r>
              <w:rPr>
                <w:rFonts w:hint="eastAsia"/>
              </w:rPr>
              <w:t>0.0</w:t>
            </w:r>
          </w:p>
        </w:tc>
      </w:tr>
    </w:tbl>
    <w:p>
      <w:pPr>
        <w:spacing w:line="360" w:lineRule="auto"/>
        <w:jc w:val="center"/>
      </w:pPr>
      <w:r>
        <w:rPr>
          <w:rFonts w:hint="eastAsia"/>
        </w:rPr>
        <w:t>表5</w:t>
      </w:r>
    </w:p>
    <w:tbl>
      <w:tblPr>
        <w:tblStyle w:val="8"/>
        <w:tblW w:w="8282"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1038"/>
        <w:gridCol w:w="1044"/>
        <w:gridCol w:w="1037"/>
        <w:gridCol w:w="1037"/>
        <w:gridCol w:w="1037"/>
        <w:gridCol w:w="1037"/>
        <w:gridCol w:w="1026"/>
        <w:gridCol w:w="1026"/>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38" w:type="dxa"/>
            <w:vMerge w:val="restart"/>
            <w:vAlign w:val="center"/>
          </w:tcPr>
          <w:p>
            <w:pPr>
              <w:spacing w:line="360" w:lineRule="auto"/>
              <w:jc w:val="center"/>
            </w:pPr>
            <w:r>
              <w:rPr>
                <w:rFonts w:hint="eastAsia"/>
              </w:rPr>
              <w:t>硬度值</w:t>
            </w:r>
          </w:p>
          <w:p>
            <w:pPr>
              <w:spacing w:line="360" w:lineRule="auto"/>
              <w:jc w:val="center"/>
            </w:pPr>
            <w:r>
              <w:rPr>
                <w:rFonts w:hint="eastAsia"/>
              </w:rPr>
              <w:t>(HR)</w:t>
            </w:r>
          </w:p>
        </w:tc>
        <w:tc>
          <w:tcPr>
            <w:tcW w:w="7244" w:type="dxa"/>
            <w:gridSpan w:val="7"/>
            <w:vAlign w:val="center"/>
          </w:tcPr>
          <w:p>
            <w:pPr>
              <w:spacing w:line="360" w:lineRule="auto"/>
              <w:jc w:val="center"/>
            </w:pPr>
            <w:r>
              <w:rPr>
                <w:rFonts w:hint="eastAsia"/>
              </w:rPr>
              <w:t>圆柱形试件直径(mm)</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38" w:type="dxa"/>
            <w:vMerge w:val="continue"/>
            <w:vAlign w:val="center"/>
          </w:tcPr>
          <w:p>
            <w:pPr>
              <w:spacing w:line="360" w:lineRule="auto"/>
              <w:jc w:val="center"/>
            </w:pPr>
          </w:p>
        </w:tc>
        <w:tc>
          <w:tcPr>
            <w:tcW w:w="1044" w:type="dxa"/>
            <w:vAlign w:val="center"/>
          </w:tcPr>
          <w:p>
            <w:pPr>
              <w:spacing w:line="360" w:lineRule="auto"/>
              <w:jc w:val="center"/>
            </w:pPr>
            <w:r>
              <w:rPr>
                <w:rFonts w:hint="eastAsia"/>
              </w:rPr>
              <w:t>3.2</w:t>
            </w:r>
          </w:p>
        </w:tc>
        <w:tc>
          <w:tcPr>
            <w:tcW w:w="1037" w:type="dxa"/>
            <w:vAlign w:val="center"/>
          </w:tcPr>
          <w:p>
            <w:pPr>
              <w:spacing w:line="360" w:lineRule="auto"/>
              <w:jc w:val="center"/>
            </w:pPr>
            <w:r>
              <w:rPr>
                <w:rFonts w:hint="eastAsia"/>
              </w:rPr>
              <w:t>6.4</w:t>
            </w:r>
          </w:p>
        </w:tc>
        <w:tc>
          <w:tcPr>
            <w:tcW w:w="1037" w:type="dxa"/>
            <w:vAlign w:val="center"/>
          </w:tcPr>
          <w:p>
            <w:pPr>
              <w:spacing w:line="360" w:lineRule="auto"/>
              <w:jc w:val="center"/>
            </w:pPr>
            <w:r>
              <w:rPr>
                <w:rFonts w:hint="eastAsia"/>
              </w:rPr>
              <w:t>10</w:t>
            </w:r>
          </w:p>
        </w:tc>
        <w:tc>
          <w:tcPr>
            <w:tcW w:w="1037" w:type="dxa"/>
            <w:vAlign w:val="center"/>
          </w:tcPr>
          <w:p>
            <w:pPr>
              <w:spacing w:line="360" w:lineRule="auto"/>
              <w:jc w:val="center"/>
            </w:pPr>
            <w:r>
              <w:rPr>
                <w:rFonts w:hint="eastAsia"/>
              </w:rPr>
              <w:t>13</w:t>
            </w:r>
          </w:p>
        </w:tc>
        <w:tc>
          <w:tcPr>
            <w:tcW w:w="1037" w:type="dxa"/>
            <w:vAlign w:val="center"/>
          </w:tcPr>
          <w:p>
            <w:pPr>
              <w:spacing w:line="360" w:lineRule="auto"/>
              <w:jc w:val="center"/>
            </w:pPr>
            <w:r>
              <w:rPr>
                <w:rFonts w:hint="eastAsia"/>
              </w:rPr>
              <w:t>16</w:t>
            </w:r>
          </w:p>
        </w:tc>
        <w:tc>
          <w:tcPr>
            <w:tcW w:w="1026" w:type="dxa"/>
            <w:vAlign w:val="center"/>
          </w:tcPr>
          <w:p>
            <w:pPr>
              <w:spacing w:line="360" w:lineRule="auto"/>
              <w:jc w:val="center"/>
            </w:pPr>
            <w:r>
              <w:rPr>
                <w:rFonts w:hint="eastAsia"/>
              </w:rPr>
              <w:t>19</w:t>
            </w:r>
          </w:p>
        </w:tc>
        <w:tc>
          <w:tcPr>
            <w:tcW w:w="1026" w:type="dxa"/>
            <w:vAlign w:val="center"/>
          </w:tcPr>
          <w:p>
            <w:pPr>
              <w:spacing w:line="360" w:lineRule="auto"/>
              <w:jc w:val="center"/>
            </w:pPr>
            <w:r>
              <w:rPr>
                <w:rFonts w:hint="eastAsia"/>
              </w:rPr>
              <w:t>25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38" w:type="dxa"/>
            <w:vMerge w:val="continue"/>
            <w:vAlign w:val="center"/>
          </w:tcPr>
          <w:p>
            <w:pPr>
              <w:spacing w:line="360" w:lineRule="auto"/>
              <w:jc w:val="center"/>
            </w:pPr>
          </w:p>
        </w:tc>
        <w:tc>
          <w:tcPr>
            <w:tcW w:w="7244" w:type="dxa"/>
            <w:gridSpan w:val="7"/>
            <w:vAlign w:val="center"/>
          </w:tcPr>
          <w:p>
            <w:pPr>
              <w:spacing w:line="360" w:lineRule="auto"/>
              <w:jc w:val="center"/>
            </w:pPr>
            <w:r>
              <w:rPr>
                <w:rFonts w:hint="eastAsia"/>
              </w:rPr>
              <w:t>表面洛氏硬度T标尺的修正量（HR）</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38" w:type="dxa"/>
            <w:vAlign w:val="center"/>
          </w:tcPr>
          <w:p>
            <w:pPr>
              <w:spacing w:line="360" w:lineRule="auto"/>
              <w:jc w:val="center"/>
            </w:pPr>
            <w:r>
              <w:rPr>
                <w:rFonts w:hint="eastAsia"/>
              </w:rPr>
              <w:t>20</w:t>
            </w:r>
          </w:p>
        </w:tc>
        <w:tc>
          <w:tcPr>
            <w:tcW w:w="1044" w:type="dxa"/>
            <w:vAlign w:val="center"/>
          </w:tcPr>
          <w:p>
            <w:pPr>
              <w:spacing w:line="360" w:lineRule="auto"/>
              <w:jc w:val="center"/>
            </w:pPr>
            <w:r>
              <w:rPr>
                <w:rFonts w:hint="eastAsia"/>
              </w:rPr>
              <w:t>(13)</w:t>
            </w:r>
          </w:p>
        </w:tc>
        <w:tc>
          <w:tcPr>
            <w:tcW w:w="1037" w:type="dxa"/>
            <w:vAlign w:val="center"/>
          </w:tcPr>
          <w:p>
            <w:pPr>
              <w:spacing w:line="360" w:lineRule="auto"/>
              <w:jc w:val="center"/>
            </w:pPr>
            <w:r>
              <w:rPr>
                <w:rFonts w:hint="eastAsia"/>
              </w:rPr>
              <w:t>(9.0)</w:t>
            </w:r>
          </w:p>
        </w:tc>
        <w:tc>
          <w:tcPr>
            <w:tcW w:w="1037" w:type="dxa"/>
            <w:vAlign w:val="center"/>
          </w:tcPr>
          <w:p>
            <w:pPr>
              <w:spacing w:line="360" w:lineRule="auto"/>
              <w:jc w:val="center"/>
            </w:pPr>
            <w:r>
              <w:rPr>
                <w:rFonts w:hint="eastAsia"/>
              </w:rPr>
              <w:t>(6.0)</w:t>
            </w:r>
          </w:p>
        </w:tc>
        <w:tc>
          <w:tcPr>
            <w:tcW w:w="1037" w:type="dxa"/>
            <w:vAlign w:val="center"/>
          </w:tcPr>
          <w:p>
            <w:pPr>
              <w:spacing w:line="360" w:lineRule="auto"/>
              <w:jc w:val="center"/>
            </w:pPr>
            <w:r>
              <w:rPr>
                <w:rFonts w:hint="eastAsia"/>
              </w:rPr>
              <w:t>(4.5)</w:t>
            </w:r>
          </w:p>
        </w:tc>
        <w:tc>
          <w:tcPr>
            <w:tcW w:w="1037" w:type="dxa"/>
            <w:vAlign w:val="center"/>
          </w:tcPr>
          <w:p>
            <w:pPr>
              <w:spacing w:line="360" w:lineRule="auto"/>
              <w:jc w:val="center"/>
            </w:pPr>
            <w:r>
              <w:rPr>
                <w:rFonts w:hint="eastAsia"/>
              </w:rPr>
              <w:t>(3.5)</w:t>
            </w:r>
          </w:p>
        </w:tc>
        <w:tc>
          <w:tcPr>
            <w:tcW w:w="1026" w:type="dxa"/>
            <w:vAlign w:val="center"/>
          </w:tcPr>
          <w:p>
            <w:pPr>
              <w:spacing w:line="360" w:lineRule="auto"/>
              <w:jc w:val="center"/>
            </w:pPr>
            <w:r>
              <w:rPr>
                <w:rFonts w:hint="eastAsia"/>
              </w:rPr>
              <w:t>3.0</w:t>
            </w:r>
          </w:p>
        </w:tc>
        <w:tc>
          <w:tcPr>
            <w:tcW w:w="1026" w:type="dxa"/>
            <w:vAlign w:val="center"/>
          </w:tcPr>
          <w:p>
            <w:pPr>
              <w:spacing w:line="360" w:lineRule="auto"/>
              <w:jc w:val="center"/>
            </w:pPr>
            <w:r>
              <w:rPr>
                <w:rFonts w:hint="eastAsia"/>
              </w:rPr>
              <w:t>2.0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38" w:type="dxa"/>
            <w:vAlign w:val="center"/>
          </w:tcPr>
          <w:p>
            <w:pPr>
              <w:spacing w:line="360" w:lineRule="auto"/>
              <w:jc w:val="center"/>
            </w:pPr>
            <w:r>
              <w:rPr>
                <w:rFonts w:hint="eastAsia"/>
              </w:rPr>
              <w:t>30</w:t>
            </w:r>
          </w:p>
        </w:tc>
        <w:tc>
          <w:tcPr>
            <w:tcW w:w="1044" w:type="dxa"/>
            <w:vAlign w:val="center"/>
          </w:tcPr>
          <w:p>
            <w:pPr>
              <w:spacing w:line="360" w:lineRule="auto"/>
              <w:jc w:val="center"/>
            </w:pPr>
            <w:r>
              <w:rPr>
                <w:rFonts w:hint="eastAsia"/>
              </w:rPr>
              <w:t>(11.5)</w:t>
            </w:r>
          </w:p>
        </w:tc>
        <w:tc>
          <w:tcPr>
            <w:tcW w:w="1037" w:type="dxa"/>
            <w:vAlign w:val="center"/>
          </w:tcPr>
          <w:p>
            <w:pPr>
              <w:spacing w:line="360" w:lineRule="auto"/>
              <w:jc w:val="center"/>
            </w:pPr>
            <w:r>
              <w:rPr>
                <w:rFonts w:hint="eastAsia"/>
              </w:rPr>
              <w:t>(7.5)</w:t>
            </w:r>
          </w:p>
        </w:tc>
        <w:tc>
          <w:tcPr>
            <w:tcW w:w="1037" w:type="dxa"/>
            <w:vAlign w:val="center"/>
          </w:tcPr>
          <w:p>
            <w:pPr>
              <w:spacing w:line="360" w:lineRule="auto"/>
              <w:jc w:val="center"/>
            </w:pPr>
            <w:r>
              <w:rPr>
                <w:rFonts w:hint="eastAsia"/>
              </w:rPr>
              <w:t>(5.0)</w:t>
            </w:r>
          </w:p>
        </w:tc>
        <w:tc>
          <w:tcPr>
            <w:tcW w:w="1037" w:type="dxa"/>
            <w:vAlign w:val="center"/>
          </w:tcPr>
          <w:p>
            <w:pPr>
              <w:spacing w:line="360" w:lineRule="auto"/>
              <w:jc w:val="center"/>
            </w:pPr>
            <w:r>
              <w:rPr>
                <w:rFonts w:hint="eastAsia"/>
              </w:rPr>
              <w:t>(4.0)</w:t>
            </w:r>
          </w:p>
        </w:tc>
        <w:tc>
          <w:tcPr>
            <w:tcW w:w="1037" w:type="dxa"/>
            <w:vAlign w:val="center"/>
          </w:tcPr>
          <w:p>
            <w:pPr>
              <w:spacing w:line="360" w:lineRule="auto"/>
              <w:jc w:val="center"/>
            </w:pPr>
            <w:r>
              <w:rPr>
                <w:rFonts w:hint="eastAsia"/>
              </w:rPr>
              <w:t>(3.5)</w:t>
            </w:r>
          </w:p>
        </w:tc>
        <w:tc>
          <w:tcPr>
            <w:tcW w:w="1026" w:type="dxa"/>
            <w:vAlign w:val="center"/>
          </w:tcPr>
          <w:p>
            <w:pPr>
              <w:spacing w:line="360" w:lineRule="auto"/>
              <w:jc w:val="center"/>
            </w:pPr>
            <w:r>
              <w:rPr>
                <w:rFonts w:hint="eastAsia"/>
              </w:rPr>
              <w:t>2.5</w:t>
            </w:r>
          </w:p>
        </w:tc>
        <w:tc>
          <w:tcPr>
            <w:tcW w:w="1026" w:type="dxa"/>
            <w:vAlign w:val="center"/>
          </w:tcPr>
          <w:p>
            <w:pPr>
              <w:spacing w:line="360" w:lineRule="auto"/>
              <w:jc w:val="center"/>
            </w:pPr>
            <w:r>
              <w:rPr>
                <w:rFonts w:hint="eastAsia"/>
              </w:rPr>
              <w:t>2.0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38" w:type="dxa"/>
            <w:vAlign w:val="center"/>
          </w:tcPr>
          <w:p>
            <w:pPr>
              <w:spacing w:line="360" w:lineRule="auto"/>
              <w:jc w:val="center"/>
            </w:pPr>
            <w:r>
              <w:rPr>
                <w:rFonts w:hint="eastAsia"/>
              </w:rPr>
              <w:t>40</w:t>
            </w:r>
          </w:p>
        </w:tc>
        <w:tc>
          <w:tcPr>
            <w:tcW w:w="1044" w:type="dxa"/>
            <w:vAlign w:val="center"/>
          </w:tcPr>
          <w:p>
            <w:pPr>
              <w:spacing w:line="360" w:lineRule="auto"/>
              <w:jc w:val="center"/>
            </w:pPr>
            <w:r>
              <w:rPr>
                <w:rFonts w:hint="eastAsia"/>
              </w:rPr>
              <w:t>(10.0)</w:t>
            </w:r>
          </w:p>
        </w:tc>
        <w:tc>
          <w:tcPr>
            <w:tcW w:w="1037" w:type="dxa"/>
            <w:vAlign w:val="center"/>
          </w:tcPr>
          <w:p>
            <w:pPr>
              <w:spacing w:line="360" w:lineRule="auto"/>
              <w:jc w:val="center"/>
            </w:pPr>
            <w:r>
              <w:rPr>
                <w:rFonts w:hint="eastAsia"/>
              </w:rPr>
              <w:t>(6.5)</w:t>
            </w:r>
          </w:p>
        </w:tc>
        <w:tc>
          <w:tcPr>
            <w:tcW w:w="1037" w:type="dxa"/>
            <w:vAlign w:val="center"/>
          </w:tcPr>
          <w:p>
            <w:pPr>
              <w:spacing w:line="360" w:lineRule="auto"/>
              <w:jc w:val="center"/>
            </w:pPr>
            <w:r>
              <w:rPr>
                <w:rFonts w:hint="eastAsia"/>
              </w:rPr>
              <w:t>(4.5)</w:t>
            </w:r>
          </w:p>
        </w:tc>
        <w:tc>
          <w:tcPr>
            <w:tcW w:w="1037" w:type="dxa"/>
            <w:vAlign w:val="center"/>
          </w:tcPr>
          <w:p>
            <w:pPr>
              <w:spacing w:line="360" w:lineRule="auto"/>
              <w:jc w:val="center"/>
            </w:pPr>
            <w:r>
              <w:rPr>
                <w:rFonts w:hint="eastAsia"/>
              </w:rPr>
              <w:t>(3.5)</w:t>
            </w:r>
          </w:p>
        </w:tc>
        <w:tc>
          <w:tcPr>
            <w:tcW w:w="1037" w:type="dxa"/>
            <w:vAlign w:val="center"/>
          </w:tcPr>
          <w:p>
            <w:pPr>
              <w:spacing w:line="360" w:lineRule="auto"/>
              <w:jc w:val="center"/>
            </w:pPr>
            <w:r>
              <w:rPr>
                <w:rFonts w:hint="eastAsia"/>
              </w:rPr>
              <w:t>3.0</w:t>
            </w:r>
          </w:p>
        </w:tc>
        <w:tc>
          <w:tcPr>
            <w:tcW w:w="1026" w:type="dxa"/>
            <w:vAlign w:val="center"/>
          </w:tcPr>
          <w:p>
            <w:pPr>
              <w:spacing w:line="360" w:lineRule="auto"/>
              <w:jc w:val="center"/>
            </w:pPr>
            <w:r>
              <w:rPr>
                <w:rFonts w:hint="eastAsia"/>
              </w:rPr>
              <w:t>2.5</w:t>
            </w:r>
          </w:p>
        </w:tc>
        <w:tc>
          <w:tcPr>
            <w:tcW w:w="1026" w:type="dxa"/>
            <w:vAlign w:val="center"/>
          </w:tcPr>
          <w:p>
            <w:pPr>
              <w:spacing w:line="360" w:lineRule="auto"/>
              <w:jc w:val="center"/>
            </w:pPr>
            <w:r>
              <w:rPr>
                <w:rFonts w:hint="eastAsia"/>
              </w:rPr>
              <w:t>2.0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38" w:type="dxa"/>
            <w:vAlign w:val="center"/>
          </w:tcPr>
          <w:p>
            <w:pPr>
              <w:spacing w:line="360" w:lineRule="auto"/>
              <w:jc w:val="center"/>
            </w:pPr>
            <w:r>
              <w:rPr>
                <w:rFonts w:hint="eastAsia"/>
              </w:rPr>
              <w:t>50</w:t>
            </w:r>
          </w:p>
        </w:tc>
        <w:tc>
          <w:tcPr>
            <w:tcW w:w="1044" w:type="dxa"/>
            <w:vAlign w:val="center"/>
          </w:tcPr>
          <w:p>
            <w:pPr>
              <w:spacing w:line="360" w:lineRule="auto"/>
              <w:jc w:val="center"/>
            </w:pPr>
            <w:r>
              <w:rPr>
                <w:rFonts w:hint="eastAsia"/>
              </w:rPr>
              <w:t>(8.5)</w:t>
            </w:r>
          </w:p>
        </w:tc>
        <w:tc>
          <w:tcPr>
            <w:tcW w:w="1037" w:type="dxa"/>
            <w:vAlign w:val="center"/>
          </w:tcPr>
          <w:p>
            <w:pPr>
              <w:spacing w:line="360" w:lineRule="auto"/>
              <w:jc w:val="center"/>
            </w:pPr>
            <w:r>
              <w:rPr>
                <w:rFonts w:hint="eastAsia"/>
              </w:rPr>
              <w:t>(5.5)</w:t>
            </w:r>
          </w:p>
        </w:tc>
        <w:tc>
          <w:tcPr>
            <w:tcW w:w="1037" w:type="dxa"/>
            <w:vAlign w:val="center"/>
          </w:tcPr>
          <w:p>
            <w:pPr>
              <w:spacing w:line="360" w:lineRule="auto"/>
              <w:jc w:val="center"/>
            </w:pPr>
            <w:r>
              <w:rPr>
                <w:rFonts w:hint="eastAsia"/>
              </w:rPr>
              <w:t>(4.0)</w:t>
            </w:r>
          </w:p>
        </w:tc>
        <w:tc>
          <w:tcPr>
            <w:tcW w:w="1037" w:type="dxa"/>
            <w:vAlign w:val="center"/>
          </w:tcPr>
          <w:p>
            <w:pPr>
              <w:spacing w:line="360" w:lineRule="auto"/>
              <w:jc w:val="center"/>
            </w:pPr>
            <w:r>
              <w:rPr>
                <w:rFonts w:hint="eastAsia"/>
              </w:rPr>
              <w:t>3.0</w:t>
            </w:r>
          </w:p>
        </w:tc>
        <w:tc>
          <w:tcPr>
            <w:tcW w:w="1037" w:type="dxa"/>
            <w:vAlign w:val="center"/>
          </w:tcPr>
          <w:p>
            <w:pPr>
              <w:spacing w:line="360" w:lineRule="auto"/>
              <w:jc w:val="center"/>
            </w:pPr>
            <w:r>
              <w:rPr>
                <w:rFonts w:hint="eastAsia"/>
              </w:rPr>
              <w:t>2.5</w:t>
            </w:r>
          </w:p>
        </w:tc>
        <w:tc>
          <w:tcPr>
            <w:tcW w:w="1026" w:type="dxa"/>
            <w:vAlign w:val="center"/>
          </w:tcPr>
          <w:p>
            <w:pPr>
              <w:spacing w:line="360" w:lineRule="auto"/>
              <w:jc w:val="center"/>
            </w:pPr>
            <w:r>
              <w:rPr>
                <w:rFonts w:hint="eastAsia"/>
              </w:rPr>
              <w:t>2.0</w:t>
            </w:r>
          </w:p>
        </w:tc>
        <w:tc>
          <w:tcPr>
            <w:tcW w:w="1026" w:type="dxa"/>
            <w:vAlign w:val="center"/>
          </w:tcPr>
          <w:p>
            <w:pPr>
              <w:spacing w:line="360" w:lineRule="auto"/>
              <w:jc w:val="center"/>
            </w:pPr>
            <w:r>
              <w:rPr>
                <w:rFonts w:hint="eastAsia"/>
              </w:rPr>
              <w:t>1.5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38" w:type="dxa"/>
            <w:vAlign w:val="center"/>
          </w:tcPr>
          <w:p>
            <w:pPr>
              <w:spacing w:line="360" w:lineRule="auto"/>
              <w:jc w:val="center"/>
            </w:pPr>
            <w:r>
              <w:rPr>
                <w:rFonts w:hint="eastAsia"/>
              </w:rPr>
              <w:t>60</w:t>
            </w:r>
          </w:p>
        </w:tc>
        <w:tc>
          <w:tcPr>
            <w:tcW w:w="1044" w:type="dxa"/>
            <w:vAlign w:val="center"/>
          </w:tcPr>
          <w:p>
            <w:pPr>
              <w:spacing w:line="360" w:lineRule="auto"/>
              <w:jc w:val="center"/>
            </w:pPr>
            <w:r>
              <w:rPr>
                <w:rFonts w:hint="eastAsia"/>
              </w:rPr>
              <w:t>(6.5)</w:t>
            </w:r>
          </w:p>
        </w:tc>
        <w:tc>
          <w:tcPr>
            <w:tcW w:w="1037" w:type="dxa"/>
            <w:vAlign w:val="center"/>
          </w:tcPr>
          <w:p>
            <w:pPr>
              <w:spacing w:line="360" w:lineRule="auto"/>
              <w:jc w:val="center"/>
            </w:pPr>
            <w:r>
              <w:rPr>
                <w:rFonts w:hint="eastAsia"/>
              </w:rPr>
              <w:t>(4.5)</w:t>
            </w:r>
          </w:p>
        </w:tc>
        <w:tc>
          <w:tcPr>
            <w:tcW w:w="1037" w:type="dxa"/>
            <w:vAlign w:val="center"/>
          </w:tcPr>
          <w:p>
            <w:pPr>
              <w:spacing w:line="360" w:lineRule="auto"/>
              <w:jc w:val="center"/>
            </w:pPr>
            <w:r>
              <w:rPr>
                <w:rFonts w:hint="eastAsia"/>
              </w:rPr>
              <w:t>3.0</w:t>
            </w:r>
          </w:p>
        </w:tc>
        <w:tc>
          <w:tcPr>
            <w:tcW w:w="1037" w:type="dxa"/>
            <w:vAlign w:val="center"/>
          </w:tcPr>
          <w:p>
            <w:pPr>
              <w:spacing w:line="360" w:lineRule="auto"/>
              <w:jc w:val="center"/>
            </w:pPr>
            <w:r>
              <w:rPr>
                <w:rFonts w:hint="eastAsia"/>
              </w:rPr>
              <w:t>2.5</w:t>
            </w:r>
          </w:p>
        </w:tc>
        <w:tc>
          <w:tcPr>
            <w:tcW w:w="1037" w:type="dxa"/>
            <w:vAlign w:val="center"/>
          </w:tcPr>
          <w:p>
            <w:pPr>
              <w:spacing w:line="360" w:lineRule="auto"/>
              <w:jc w:val="center"/>
            </w:pPr>
            <w:r>
              <w:rPr>
                <w:rFonts w:hint="eastAsia"/>
              </w:rPr>
              <w:t>2.0</w:t>
            </w:r>
          </w:p>
        </w:tc>
        <w:tc>
          <w:tcPr>
            <w:tcW w:w="1026" w:type="dxa"/>
            <w:vAlign w:val="center"/>
          </w:tcPr>
          <w:p>
            <w:pPr>
              <w:spacing w:line="360" w:lineRule="auto"/>
              <w:jc w:val="center"/>
            </w:pPr>
            <w:r>
              <w:rPr>
                <w:rFonts w:hint="eastAsia"/>
              </w:rPr>
              <w:t>1.5</w:t>
            </w:r>
          </w:p>
        </w:tc>
        <w:tc>
          <w:tcPr>
            <w:tcW w:w="1026" w:type="dxa"/>
            <w:vAlign w:val="center"/>
          </w:tcPr>
          <w:p>
            <w:pPr>
              <w:spacing w:line="360" w:lineRule="auto"/>
              <w:jc w:val="center"/>
            </w:pPr>
            <w:r>
              <w:rPr>
                <w:rFonts w:hint="eastAsia"/>
              </w:rPr>
              <w:t>1.5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38" w:type="dxa"/>
            <w:vAlign w:val="center"/>
          </w:tcPr>
          <w:p>
            <w:pPr>
              <w:spacing w:line="360" w:lineRule="auto"/>
              <w:jc w:val="center"/>
            </w:pPr>
            <w:r>
              <w:rPr>
                <w:rFonts w:hint="eastAsia"/>
              </w:rPr>
              <w:t>70</w:t>
            </w:r>
          </w:p>
        </w:tc>
        <w:tc>
          <w:tcPr>
            <w:tcW w:w="1044" w:type="dxa"/>
            <w:vAlign w:val="center"/>
          </w:tcPr>
          <w:p>
            <w:pPr>
              <w:spacing w:line="360" w:lineRule="auto"/>
              <w:jc w:val="center"/>
            </w:pPr>
            <w:r>
              <w:rPr>
                <w:rFonts w:hint="eastAsia"/>
              </w:rPr>
              <w:t>(5.0)</w:t>
            </w:r>
          </w:p>
        </w:tc>
        <w:tc>
          <w:tcPr>
            <w:tcW w:w="1037" w:type="dxa"/>
            <w:vAlign w:val="center"/>
          </w:tcPr>
          <w:p>
            <w:pPr>
              <w:spacing w:line="360" w:lineRule="auto"/>
            </w:pPr>
            <w:r>
              <w:rPr>
                <w:rFonts w:hint="eastAsia"/>
              </w:rPr>
              <w:t xml:space="preserve">  (3.5)</w:t>
            </w:r>
          </w:p>
        </w:tc>
        <w:tc>
          <w:tcPr>
            <w:tcW w:w="1037" w:type="dxa"/>
            <w:vAlign w:val="center"/>
          </w:tcPr>
          <w:p>
            <w:pPr>
              <w:spacing w:line="360" w:lineRule="auto"/>
              <w:jc w:val="center"/>
            </w:pPr>
            <w:r>
              <w:rPr>
                <w:rFonts w:hint="eastAsia"/>
              </w:rPr>
              <w:t>2.5</w:t>
            </w:r>
          </w:p>
        </w:tc>
        <w:tc>
          <w:tcPr>
            <w:tcW w:w="1037" w:type="dxa"/>
            <w:vAlign w:val="center"/>
          </w:tcPr>
          <w:p>
            <w:pPr>
              <w:spacing w:line="360" w:lineRule="auto"/>
              <w:jc w:val="center"/>
            </w:pPr>
            <w:r>
              <w:rPr>
                <w:rFonts w:hint="eastAsia"/>
              </w:rPr>
              <w:t>2.0</w:t>
            </w:r>
          </w:p>
        </w:tc>
        <w:tc>
          <w:tcPr>
            <w:tcW w:w="1037" w:type="dxa"/>
            <w:vAlign w:val="center"/>
          </w:tcPr>
          <w:p>
            <w:pPr>
              <w:spacing w:line="360" w:lineRule="auto"/>
              <w:jc w:val="center"/>
            </w:pPr>
            <w:r>
              <w:rPr>
                <w:rFonts w:hint="eastAsia"/>
              </w:rPr>
              <w:t>1.5</w:t>
            </w:r>
          </w:p>
        </w:tc>
        <w:tc>
          <w:tcPr>
            <w:tcW w:w="1026" w:type="dxa"/>
            <w:vAlign w:val="center"/>
          </w:tcPr>
          <w:p>
            <w:pPr>
              <w:spacing w:line="360" w:lineRule="auto"/>
              <w:jc w:val="center"/>
            </w:pPr>
            <w:r>
              <w:rPr>
                <w:rFonts w:hint="eastAsia"/>
              </w:rPr>
              <w:t>1.0</w:t>
            </w:r>
          </w:p>
        </w:tc>
        <w:tc>
          <w:tcPr>
            <w:tcW w:w="1026" w:type="dxa"/>
            <w:vAlign w:val="center"/>
          </w:tcPr>
          <w:p>
            <w:pPr>
              <w:spacing w:line="360" w:lineRule="auto"/>
              <w:jc w:val="center"/>
            </w:pPr>
            <w:r>
              <w:rPr>
                <w:rFonts w:hint="eastAsia"/>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38" w:type="dxa"/>
            <w:vAlign w:val="center"/>
          </w:tcPr>
          <w:p>
            <w:pPr>
              <w:spacing w:line="360" w:lineRule="auto"/>
              <w:jc w:val="center"/>
            </w:pPr>
            <w:r>
              <w:rPr>
                <w:rFonts w:hint="eastAsia"/>
              </w:rPr>
              <w:t>80</w:t>
            </w:r>
          </w:p>
        </w:tc>
        <w:tc>
          <w:tcPr>
            <w:tcW w:w="1044" w:type="dxa"/>
            <w:vAlign w:val="center"/>
          </w:tcPr>
          <w:p>
            <w:pPr>
              <w:spacing w:line="360" w:lineRule="auto"/>
              <w:jc w:val="center"/>
            </w:pPr>
            <w:r>
              <w:rPr>
                <w:rFonts w:hint="eastAsia"/>
              </w:rPr>
              <w:t>3.0</w:t>
            </w:r>
          </w:p>
        </w:tc>
        <w:tc>
          <w:tcPr>
            <w:tcW w:w="1037" w:type="dxa"/>
            <w:vAlign w:val="center"/>
          </w:tcPr>
          <w:p>
            <w:pPr>
              <w:spacing w:line="360" w:lineRule="auto"/>
              <w:jc w:val="center"/>
            </w:pPr>
            <w:r>
              <w:rPr>
                <w:rFonts w:hint="eastAsia"/>
              </w:rPr>
              <w:t>2.0</w:t>
            </w:r>
          </w:p>
        </w:tc>
        <w:tc>
          <w:tcPr>
            <w:tcW w:w="1037" w:type="dxa"/>
            <w:vAlign w:val="center"/>
          </w:tcPr>
          <w:p>
            <w:pPr>
              <w:spacing w:line="360" w:lineRule="auto"/>
              <w:jc w:val="center"/>
            </w:pPr>
            <w:r>
              <w:rPr>
                <w:rFonts w:hint="eastAsia"/>
              </w:rPr>
              <w:t>1.5</w:t>
            </w:r>
          </w:p>
        </w:tc>
        <w:tc>
          <w:tcPr>
            <w:tcW w:w="1037" w:type="dxa"/>
            <w:vAlign w:val="center"/>
          </w:tcPr>
          <w:p>
            <w:pPr>
              <w:spacing w:line="360" w:lineRule="auto"/>
              <w:jc w:val="center"/>
            </w:pPr>
            <w:r>
              <w:rPr>
                <w:rFonts w:hint="eastAsia"/>
              </w:rPr>
              <w:t>1.5</w:t>
            </w:r>
          </w:p>
        </w:tc>
        <w:tc>
          <w:tcPr>
            <w:tcW w:w="1037" w:type="dxa"/>
            <w:vAlign w:val="center"/>
          </w:tcPr>
          <w:p>
            <w:pPr>
              <w:spacing w:line="360" w:lineRule="auto"/>
              <w:jc w:val="center"/>
            </w:pPr>
            <w:r>
              <w:rPr>
                <w:rFonts w:hint="eastAsia"/>
              </w:rPr>
              <w:t>1.0</w:t>
            </w:r>
          </w:p>
        </w:tc>
        <w:tc>
          <w:tcPr>
            <w:tcW w:w="1026" w:type="dxa"/>
            <w:vAlign w:val="center"/>
          </w:tcPr>
          <w:p>
            <w:pPr>
              <w:spacing w:line="360" w:lineRule="auto"/>
              <w:jc w:val="center"/>
            </w:pPr>
            <w:r>
              <w:rPr>
                <w:rFonts w:hint="eastAsia"/>
              </w:rPr>
              <w:t>1.0</w:t>
            </w:r>
          </w:p>
        </w:tc>
        <w:tc>
          <w:tcPr>
            <w:tcW w:w="1026" w:type="dxa"/>
            <w:vAlign w:val="center"/>
          </w:tcPr>
          <w:p>
            <w:pPr>
              <w:spacing w:line="360" w:lineRule="auto"/>
              <w:jc w:val="center"/>
            </w:pPr>
            <w:r>
              <w:rPr>
                <w:rFonts w:hint="eastAsia"/>
              </w:rPr>
              <w:t>0.5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1038" w:type="dxa"/>
            <w:vAlign w:val="center"/>
          </w:tcPr>
          <w:p>
            <w:pPr>
              <w:spacing w:line="360" w:lineRule="auto"/>
              <w:jc w:val="center"/>
            </w:pPr>
            <w:r>
              <w:rPr>
                <w:rFonts w:hint="eastAsia"/>
              </w:rPr>
              <w:t>90</w:t>
            </w:r>
          </w:p>
        </w:tc>
        <w:tc>
          <w:tcPr>
            <w:tcW w:w="1044" w:type="dxa"/>
            <w:vAlign w:val="center"/>
          </w:tcPr>
          <w:p>
            <w:pPr>
              <w:spacing w:line="360" w:lineRule="auto"/>
              <w:jc w:val="center"/>
            </w:pPr>
            <w:r>
              <w:rPr>
                <w:rFonts w:hint="eastAsia"/>
              </w:rPr>
              <w:t>1.5</w:t>
            </w:r>
          </w:p>
        </w:tc>
        <w:tc>
          <w:tcPr>
            <w:tcW w:w="1037" w:type="dxa"/>
            <w:vAlign w:val="center"/>
          </w:tcPr>
          <w:p>
            <w:pPr>
              <w:spacing w:line="360" w:lineRule="auto"/>
              <w:jc w:val="center"/>
            </w:pPr>
            <w:r>
              <w:rPr>
                <w:rFonts w:hint="eastAsia"/>
              </w:rPr>
              <w:t>1.0</w:t>
            </w:r>
          </w:p>
        </w:tc>
        <w:tc>
          <w:tcPr>
            <w:tcW w:w="1037" w:type="dxa"/>
            <w:vAlign w:val="center"/>
          </w:tcPr>
          <w:p>
            <w:pPr>
              <w:spacing w:line="360" w:lineRule="auto"/>
              <w:jc w:val="center"/>
            </w:pPr>
            <w:r>
              <w:rPr>
                <w:rFonts w:hint="eastAsia"/>
              </w:rPr>
              <w:t>1.0</w:t>
            </w:r>
          </w:p>
        </w:tc>
        <w:tc>
          <w:tcPr>
            <w:tcW w:w="1037" w:type="dxa"/>
            <w:vAlign w:val="center"/>
          </w:tcPr>
          <w:p>
            <w:pPr>
              <w:spacing w:line="360" w:lineRule="auto"/>
              <w:jc w:val="center"/>
            </w:pPr>
            <w:r>
              <w:rPr>
                <w:rFonts w:hint="eastAsia"/>
              </w:rPr>
              <w:t>0.5</w:t>
            </w:r>
          </w:p>
        </w:tc>
        <w:tc>
          <w:tcPr>
            <w:tcW w:w="1037" w:type="dxa"/>
            <w:vAlign w:val="center"/>
          </w:tcPr>
          <w:p>
            <w:pPr>
              <w:spacing w:line="360" w:lineRule="auto"/>
              <w:jc w:val="center"/>
            </w:pPr>
            <w:r>
              <w:rPr>
                <w:rFonts w:hint="eastAsia"/>
              </w:rPr>
              <w:t>0.5</w:t>
            </w:r>
          </w:p>
        </w:tc>
        <w:tc>
          <w:tcPr>
            <w:tcW w:w="1026" w:type="dxa"/>
            <w:vAlign w:val="center"/>
          </w:tcPr>
          <w:p>
            <w:pPr>
              <w:spacing w:line="360" w:lineRule="auto"/>
              <w:jc w:val="center"/>
            </w:pPr>
            <w:r>
              <w:rPr>
                <w:rFonts w:hint="eastAsia"/>
              </w:rPr>
              <w:t>0.5</w:t>
            </w:r>
          </w:p>
        </w:tc>
        <w:tc>
          <w:tcPr>
            <w:tcW w:w="1026" w:type="dxa"/>
            <w:vAlign w:val="center"/>
          </w:tcPr>
          <w:p>
            <w:pPr>
              <w:spacing w:line="360" w:lineRule="auto"/>
              <w:jc w:val="center"/>
            </w:pPr>
            <w:r>
              <w:rPr>
                <w:rFonts w:hint="eastAsia"/>
              </w:rPr>
              <w:t>0.5</w:t>
            </w:r>
          </w:p>
        </w:tc>
      </w:tr>
    </w:tbl>
    <w:p>
      <w:pPr>
        <w:spacing w:line="360" w:lineRule="auto"/>
      </w:pPr>
    </w:p>
    <w:p>
      <w:pPr>
        <w:spacing w:line="360" w:lineRule="auto"/>
      </w:pPr>
      <w:r>
        <w:rPr>
          <w:rFonts w:hint="eastAsia"/>
        </w:rPr>
        <w:t>6.2 硬度计的操作顺序</w:t>
      </w:r>
    </w:p>
    <w:p>
      <w:pPr>
        <w:spacing w:line="360" w:lineRule="auto"/>
      </w:pPr>
      <w:r>
        <w:rPr>
          <w:rFonts w:hint="eastAsia"/>
        </w:rPr>
        <w:t>6.2.1 根据被测材料的软硬程度，按表1选择标尺，确定总试验力。</w:t>
      </w:r>
    </w:p>
    <w:p>
      <w:pPr>
        <w:spacing w:line="360" w:lineRule="auto"/>
      </w:pPr>
      <w:r>
        <w:rPr>
          <w:rFonts w:hint="eastAsia"/>
        </w:rPr>
        <w:t>6.2.2 开始硬度测试可以点击界面中的“启动”按钮，也可以通过脚踏开关进行控制。</w:t>
      </w:r>
    </w:p>
    <w:p>
      <w:pPr>
        <w:spacing w:line="360" w:lineRule="auto"/>
      </w:pPr>
      <w:r>
        <w:rPr>
          <w:rFonts w:hint="eastAsia"/>
        </w:rPr>
        <w:t>6.2.3启动时，硬度计会发出“嘀”的提示声，手动使试件接触到压头并产生10N的力时，平台停止上升，试验力开始加载。屏幕上会先后显示加荷，保荷，和卸荷状态，最终显示硬度值。</w:t>
      </w:r>
    </w:p>
    <w:p>
      <w:pPr>
        <w:spacing w:line="360" w:lineRule="auto"/>
      </w:pPr>
      <w:r>
        <w:rPr>
          <w:rFonts w:hint="eastAsia"/>
        </w:rPr>
        <w:t>6.2.4 如需要可更换测试点重复上述操作。</w:t>
      </w:r>
    </w:p>
    <w:p>
      <w:pPr>
        <w:spacing w:line="360" w:lineRule="auto"/>
      </w:pPr>
      <w:r>
        <w:rPr>
          <w:rFonts w:hint="eastAsia"/>
        </w:rPr>
        <w:t>6.2.5 在每个试件上的测试点数不少于4点（第一点不计），对大批量试样检验点数可适当减少。</w:t>
      </w:r>
    </w:p>
    <w:p>
      <w:pPr>
        <w:spacing w:line="360" w:lineRule="auto"/>
        <w:ind w:firstLine="480"/>
      </w:pPr>
      <w:r>
        <w:rPr>
          <w:rFonts w:hint="eastAsia"/>
        </w:rPr>
        <w:t>硬度计的示值精度已在出厂前校准，若因运输过程中造成误差，试验人员在可作适当校准,当一次试验结束显示硬度值后,在屏幕上点击硬度值数字处就会出现硬度值校准选择页面（密码：265664）,按照当前要校准的标尺依次选择进入校准界面进行硬度值的校准。</w:t>
      </w: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r>
        <w:rPr>
          <w:rFonts w:hint="eastAsia"/>
        </w:rPr>
        <w:t xml:space="preserve">       </w:t>
      </w:r>
    </w:p>
    <w:p>
      <w:pPr>
        <w:spacing w:line="360" w:lineRule="auto"/>
      </w:pPr>
      <w:r>
        <w:rPr>
          <w:rFonts w:hint="eastAsia"/>
        </w:rPr>
        <w:t>七 硬度计的保养及注意事项</w:t>
      </w:r>
    </w:p>
    <w:p>
      <w:pPr>
        <w:spacing w:line="360" w:lineRule="auto"/>
      </w:pPr>
      <w:r>
        <w:rPr>
          <w:rFonts w:hint="eastAsia"/>
        </w:rPr>
        <w:t>7.1 试验人员应遵守操作规程，请在试验前后经常标准块校对仪器。</w:t>
      </w:r>
    </w:p>
    <w:p>
      <w:pPr>
        <w:spacing w:line="360" w:lineRule="auto"/>
      </w:pPr>
    </w:p>
    <w:p>
      <w:pPr>
        <w:spacing w:line="360" w:lineRule="auto"/>
      </w:pPr>
      <w:r>
        <w:rPr>
          <w:rFonts w:hint="eastAsia"/>
        </w:rPr>
        <w:t>7.2 硬度块的使用只能在工作面上进行，每次试验的测试点距离不小于3mm，使用周期为一年。</w:t>
      </w:r>
    </w:p>
    <w:p>
      <w:pPr>
        <w:spacing w:line="360" w:lineRule="auto"/>
      </w:pPr>
    </w:p>
    <w:p>
      <w:pPr>
        <w:spacing w:line="360" w:lineRule="auto"/>
      </w:pPr>
      <w:r>
        <w:rPr>
          <w:rFonts w:hint="eastAsia"/>
          <w:b/>
        </w:rPr>
        <w:t>7.3仪器搬运时应托底搬运，不准横倒。搬运前请拔去电源插头</w:t>
      </w:r>
      <w:r>
        <w:rPr>
          <w:rFonts w:hint="eastAsia"/>
        </w:rPr>
        <w:t>。</w:t>
      </w:r>
    </w:p>
    <w:p>
      <w:pPr>
        <w:spacing w:line="360" w:lineRule="auto"/>
      </w:pPr>
    </w:p>
    <w:p>
      <w:pPr>
        <w:spacing w:line="360" w:lineRule="auto"/>
      </w:pPr>
      <w:r>
        <w:rPr>
          <w:rFonts w:hint="eastAsia"/>
        </w:rPr>
        <w:t>7.5 硬度计的周期检定工作每年至少一次，以保证硬度计的准确性。</w:t>
      </w:r>
    </w:p>
    <w:p>
      <w:pPr>
        <w:spacing w:line="360" w:lineRule="auto"/>
      </w:pPr>
    </w:p>
    <w:p>
      <w:pPr>
        <w:spacing w:line="360" w:lineRule="auto"/>
      </w:pPr>
      <w:r>
        <w:rPr>
          <w:rFonts w:hint="eastAsia"/>
        </w:rPr>
        <w:t>7.6 硬度计常见故障排除：硬度计发生故障时，应与有关单位联系进行修复，一般常见故障可自行解决（见表6）</w:t>
      </w:r>
    </w:p>
    <w:p>
      <w:pPr>
        <w:spacing w:line="360" w:lineRule="auto"/>
      </w:pPr>
    </w:p>
    <w:p>
      <w:pPr>
        <w:spacing w:line="360" w:lineRule="auto"/>
      </w:pPr>
    </w:p>
    <w:p>
      <w:pPr>
        <w:spacing w:line="360" w:lineRule="auto"/>
      </w:pPr>
      <w:r>
        <w:rPr>
          <w:rFonts w:hint="eastAsia"/>
        </w:rPr>
        <w:t xml:space="preserve">                               表6</w:t>
      </w:r>
    </w:p>
    <w:tbl>
      <w:tblPr>
        <w:tblStyle w:val="8"/>
        <w:tblW w:w="8522"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2840"/>
        <w:gridCol w:w="2513"/>
        <w:gridCol w:w="3169"/>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2840" w:type="dxa"/>
            <w:vAlign w:val="center"/>
          </w:tcPr>
          <w:p>
            <w:pPr>
              <w:spacing w:line="360" w:lineRule="auto"/>
              <w:jc w:val="center"/>
            </w:pPr>
            <w:r>
              <w:rPr>
                <w:rFonts w:hint="eastAsia"/>
              </w:rPr>
              <w:t>现象</w:t>
            </w:r>
          </w:p>
        </w:tc>
        <w:tc>
          <w:tcPr>
            <w:tcW w:w="2513" w:type="dxa"/>
            <w:vAlign w:val="center"/>
          </w:tcPr>
          <w:p>
            <w:pPr>
              <w:spacing w:line="360" w:lineRule="auto"/>
              <w:jc w:val="center"/>
            </w:pPr>
            <w:r>
              <w:rPr>
                <w:rFonts w:hint="eastAsia"/>
              </w:rPr>
              <w:t>可能原因</w:t>
            </w:r>
          </w:p>
        </w:tc>
        <w:tc>
          <w:tcPr>
            <w:tcW w:w="3169" w:type="dxa"/>
            <w:vAlign w:val="center"/>
          </w:tcPr>
          <w:p>
            <w:pPr>
              <w:spacing w:line="360" w:lineRule="auto"/>
              <w:jc w:val="center"/>
            </w:pPr>
            <w:r>
              <w:rPr>
                <w:rFonts w:hint="eastAsia"/>
              </w:rPr>
              <w:t>排除方法</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2840" w:type="dxa"/>
            <w:vMerge w:val="restart"/>
            <w:vAlign w:val="center"/>
          </w:tcPr>
          <w:p>
            <w:pPr>
              <w:spacing w:line="360" w:lineRule="auto"/>
              <w:jc w:val="center"/>
            </w:pPr>
            <w:r>
              <w:rPr>
                <w:rFonts w:hint="eastAsia"/>
              </w:rPr>
              <w:t>开机时指示灯不亮</w:t>
            </w:r>
          </w:p>
        </w:tc>
        <w:tc>
          <w:tcPr>
            <w:tcW w:w="2513" w:type="dxa"/>
            <w:vAlign w:val="center"/>
          </w:tcPr>
          <w:p>
            <w:pPr>
              <w:spacing w:line="360" w:lineRule="auto"/>
              <w:jc w:val="center"/>
            </w:pPr>
            <w:r>
              <w:rPr>
                <w:rFonts w:hint="eastAsia"/>
              </w:rPr>
              <w:t>电源不通</w:t>
            </w:r>
          </w:p>
        </w:tc>
        <w:tc>
          <w:tcPr>
            <w:tcW w:w="3169" w:type="dxa"/>
            <w:vAlign w:val="center"/>
          </w:tcPr>
          <w:p>
            <w:pPr>
              <w:spacing w:line="360" w:lineRule="auto"/>
              <w:jc w:val="center"/>
            </w:pPr>
            <w:r>
              <w:rPr>
                <w:rFonts w:hint="eastAsia"/>
              </w:rPr>
              <w:t>检查电源线是否导通</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2840" w:type="dxa"/>
            <w:vMerge w:val="continue"/>
            <w:vAlign w:val="center"/>
          </w:tcPr>
          <w:p>
            <w:pPr>
              <w:spacing w:line="360" w:lineRule="auto"/>
              <w:jc w:val="center"/>
            </w:pPr>
          </w:p>
        </w:tc>
        <w:tc>
          <w:tcPr>
            <w:tcW w:w="2513" w:type="dxa"/>
            <w:vAlign w:val="center"/>
          </w:tcPr>
          <w:p>
            <w:pPr>
              <w:spacing w:line="360" w:lineRule="auto"/>
              <w:jc w:val="center"/>
            </w:pPr>
            <w:r>
              <w:rPr>
                <w:rFonts w:hint="eastAsia"/>
              </w:rPr>
              <w:t>保险丝熔断</w:t>
            </w:r>
          </w:p>
        </w:tc>
        <w:tc>
          <w:tcPr>
            <w:tcW w:w="3169" w:type="dxa"/>
            <w:vAlign w:val="center"/>
          </w:tcPr>
          <w:p>
            <w:pPr>
              <w:spacing w:line="360" w:lineRule="auto"/>
              <w:jc w:val="center"/>
            </w:pPr>
            <w:r>
              <w:rPr>
                <w:rFonts w:hint="eastAsia"/>
              </w:rPr>
              <w:t>更换上附件箱内的保险丝</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2840" w:type="dxa"/>
            <w:vMerge w:val="restart"/>
            <w:vAlign w:val="center"/>
          </w:tcPr>
          <w:p>
            <w:pPr>
              <w:spacing w:line="360" w:lineRule="auto"/>
              <w:jc w:val="center"/>
            </w:pPr>
            <w:r>
              <w:rPr>
                <w:rFonts w:hint="eastAsia"/>
              </w:rPr>
              <w:t>硬度示值偏差较大</w:t>
            </w:r>
          </w:p>
        </w:tc>
        <w:tc>
          <w:tcPr>
            <w:tcW w:w="2513" w:type="dxa"/>
            <w:vAlign w:val="center"/>
          </w:tcPr>
          <w:p>
            <w:pPr>
              <w:spacing w:line="360" w:lineRule="auto"/>
              <w:jc w:val="center"/>
            </w:pPr>
            <w:r>
              <w:rPr>
                <w:rFonts w:hint="eastAsia"/>
              </w:rPr>
              <w:t>压头损坏</w:t>
            </w:r>
          </w:p>
        </w:tc>
        <w:tc>
          <w:tcPr>
            <w:tcW w:w="3169" w:type="dxa"/>
            <w:vAlign w:val="center"/>
          </w:tcPr>
          <w:p>
            <w:pPr>
              <w:spacing w:line="360" w:lineRule="auto"/>
              <w:jc w:val="center"/>
            </w:pPr>
            <w:r>
              <w:rPr>
                <w:rFonts w:hint="eastAsia"/>
              </w:rPr>
              <w:t>更换金刚石压头或钢球压头</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2840" w:type="dxa"/>
            <w:vMerge w:val="continue"/>
            <w:vAlign w:val="center"/>
          </w:tcPr>
          <w:p>
            <w:pPr>
              <w:spacing w:line="360" w:lineRule="auto"/>
              <w:jc w:val="center"/>
            </w:pPr>
          </w:p>
        </w:tc>
        <w:tc>
          <w:tcPr>
            <w:tcW w:w="2513" w:type="dxa"/>
            <w:vAlign w:val="center"/>
          </w:tcPr>
          <w:p>
            <w:pPr>
              <w:spacing w:line="360" w:lineRule="auto"/>
              <w:jc w:val="center"/>
            </w:pPr>
            <w:r>
              <w:rPr>
                <w:rFonts w:hint="eastAsia"/>
              </w:rPr>
              <w:t>仪器安放不平</w:t>
            </w:r>
          </w:p>
        </w:tc>
        <w:tc>
          <w:tcPr>
            <w:tcW w:w="3169" w:type="dxa"/>
            <w:vAlign w:val="center"/>
          </w:tcPr>
          <w:p>
            <w:pPr>
              <w:spacing w:line="360" w:lineRule="auto"/>
              <w:jc w:val="center"/>
            </w:pPr>
            <w:r>
              <w:rPr>
                <w:rFonts w:hint="eastAsia"/>
              </w:rPr>
              <w:t>用水平仪校正硬度计</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2840" w:type="dxa"/>
            <w:vMerge w:val="continue"/>
            <w:vAlign w:val="center"/>
          </w:tcPr>
          <w:p>
            <w:pPr>
              <w:spacing w:line="360" w:lineRule="auto"/>
              <w:jc w:val="center"/>
            </w:pPr>
          </w:p>
        </w:tc>
        <w:tc>
          <w:tcPr>
            <w:tcW w:w="2513" w:type="dxa"/>
            <w:vAlign w:val="center"/>
          </w:tcPr>
          <w:p>
            <w:pPr>
              <w:spacing w:line="360" w:lineRule="auto"/>
              <w:jc w:val="center"/>
            </w:pPr>
            <w:r>
              <w:rPr>
                <w:rFonts w:hint="eastAsia"/>
              </w:rPr>
              <w:t>保护罩高出螺杆平面</w:t>
            </w:r>
          </w:p>
        </w:tc>
        <w:tc>
          <w:tcPr>
            <w:tcW w:w="3169" w:type="dxa"/>
            <w:vAlign w:val="center"/>
          </w:tcPr>
          <w:p>
            <w:pPr>
              <w:spacing w:line="360" w:lineRule="auto"/>
              <w:jc w:val="center"/>
            </w:pPr>
            <w:r>
              <w:rPr>
                <w:rFonts w:hint="eastAsia"/>
              </w:rPr>
              <w:t>退下保护罩</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2840" w:type="dxa"/>
            <w:vMerge w:val="continue"/>
            <w:vAlign w:val="center"/>
          </w:tcPr>
          <w:p>
            <w:pPr>
              <w:spacing w:line="360" w:lineRule="auto"/>
              <w:jc w:val="center"/>
            </w:pPr>
          </w:p>
        </w:tc>
        <w:tc>
          <w:tcPr>
            <w:tcW w:w="2513" w:type="dxa"/>
            <w:vAlign w:val="center"/>
          </w:tcPr>
          <w:p>
            <w:pPr>
              <w:spacing w:line="360" w:lineRule="auto"/>
              <w:jc w:val="center"/>
            </w:pPr>
            <w:r>
              <w:rPr>
                <w:rFonts w:hint="eastAsia"/>
              </w:rPr>
              <w:t>总试验力或压头选错</w:t>
            </w:r>
          </w:p>
        </w:tc>
        <w:tc>
          <w:tcPr>
            <w:tcW w:w="3169" w:type="dxa"/>
            <w:vAlign w:val="center"/>
          </w:tcPr>
          <w:p>
            <w:pPr>
              <w:spacing w:line="360" w:lineRule="auto"/>
              <w:jc w:val="center"/>
            </w:pPr>
            <w:r>
              <w:rPr>
                <w:rFonts w:hint="eastAsia"/>
              </w:rPr>
              <w:t>按表1选用试验力和压头</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2840" w:type="dxa"/>
            <w:vMerge w:val="continue"/>
            <w:vAlign w:val="center"/>
          </w:tcPr>
          <w:p>
            <w:pPr>
              <w:spacing w:line="360" w:lineRule="auto"/>
              <w:jc w:val="center"/>
            </w:pPr>
          </w:p>
        </w:tc>
        <w:tc>
          <w:tcPr>
            <w:tcW w:w="2513" w:type="dxa"/>
            <w:vAlign w:val="center"/>
          </w:tcPr>
          <w:p>
            <w:pPr>
              <w:spacing w:line="360" w:lineRule="auto"/>
              <w:jc w:val="center"/>
            </w:pPr>
          </w:p>
        </w:tc>
        <w:tc>
          <w:tcPr>
            <w:tcW w:w="3169" w:type="dxa"/>
            <w:vAlign w:val="center"/>
          </w:tcPr>
          <w:p>
            <w:pPr>
              <w:spacing w:line="360" w:lineRule="auto"/>
              <w:jc w:val="cente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2840" w:type="dxa"/>
            <w:vAlign w:val="center"/>
          </w:tcPr>
          <w:p>
            <w:pPr>
              <w:spacing w:line="360" w:lineRule="auto"/>
              <w:jc w:val="center"/>
            </w:pPr>
            <w:r>
              <w:rPr>
                <w:rFonts w:hint="eastAsia"/>
              </w:rPr>
              <w:t>打印机纸带不走</w:t>
            </w:r>
          </w:p>
        </w:tc>
        <w:tc>
          <w:tcPr>
            <w:tcW w:w="2513" w:type="dxa"/>
            <w:vAlign w:val="center"/>
          </w:tcPr>
          <w:p>
            <w:pPr>
              <w:spacing w:line="360" w:lineRule="auto"/>
              <w:jc w:val="center"/>
            </w:pPr>
            <w:r>
              <w:rPr>
                <w:rFonts w:hint="eastAsia"/>
              </w:rPr>
              <w:t>打印纸外圆过大</w:t>
            </w:r>
          </w:p>
        </w:tc>
        <w:tc>
          <w:tcPr>
            <w:tcW w:w="3169" w:type="dxa"/>
            <w:vAlign w:val="center"/>
          </w:tcPr>
          <w:p>
            <w:pPr>
              <w:spacing w:line="360" w:lineRule="auto"/>
              <w:jc w:val="center"/>
            </w:pPr>
            <w:r>
              <w:rPr>
                <w:rFonts w:hint="eastAsia"/>
              </w:rPr>
              <w:t>选用外圆</w:t>
            </w:r>
            <w:r>
              <w:rPr>
                <w:rFonts w:hint="eastAsia" w:asciiTheme="minorEastAsia" w:hAnsiTheme="minorEastAsia"/>
              </w:rPr>
              <w:t>≤</w:t>
            </w:r>
            <w:r>
              <w:rPr>
                <w:rFonts w:hint="eastAsia" w:ascii="宋体" w:hAnsi="宋体" w:eastAsia="宋体"/>
              </w:rPr>
              <w:t>Φ</w:t>
            </w:r>
            <w:r>
              <w:rPr>
                <w:rFonts w:hint="eastAsia"/>
              </w:rPr>
              <w:t>30mm打印纸</w:t>
            </w:r>
          </w:p>
        </w:tc>
      </w:tr>
    </w:tbl>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rPr>
          <w:rFonts w:hint="eastAsia"/>
        </w:rPr>
        <w:t>八  附件（装箱单）</w:t>
      </w:r>
    </w:p>
    <w:tbl>
      <w:tblPr>
        <w:tblStyle w:val="7"/>
        <w:tblW w:w="8414"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09"/>
        <w:gridCol w:w="3404"/>
        <w:gridCol w:w="430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09" w:type="dxa"/>
            <w:vAlign w:val="center"/>
          </w:tcPr>
          <w:p>
            <w:pPr>
              <w:jc w:val="center"/>
              <w:rPr>
                <w:bCs/>
              </w:rPr>
            </w:pPr>
            <w:r>
              <w:rPr>
                <w:rFonts w:hint="eastAsia"/>
                <w:bCs/>
              </w:rPr>
              <w:t>序号</w:t>
            </w:r>
          </w:p>
        </w:tc>
        <w:tc>
          <w:tcPr>
            <w:tcW w:w="3404" w:type="dxa"/>
            <w:vAlign w:val="center"/>
          </w:tcPr>
          <w:p>
            <w:pPr>
              <w:jc w:val="center"/>
              <w:rPr>
                <w:bCs/>
              </w:rPr>
            </w:pPr>
            <w:r>
              <w:rPr>
                <w:rFonts w:hint="eastAsia"/>
                <w:bCs/>
              </w:rPr>
              <w:t>名称</w:t>
            </w:r>
          </w:p>
        </w:tc>
        <w:tc>
          <w:tcPr>
            <w:tcW w:w="4301" w:type="dxa"/>
            <w:vAlign w:val="center"/>
          </w:tcPr>
          <w:p>
            <w:pPr>
              <w:jc w:val="center"/>
            </w:pPr>
            <w:r>
              <w:rPr>
                <w:rFonts w:hint="eastAsia"/>
              </w:rPr>
              <w:t>数量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09" w:type="dxa"/>
            <w:vAlign w:val="center"/>
          </w:tcPr>
          <w:p>
            <w:pPr>
              <w:jc w:val="center"/>
              <w:rPr>
                <w:bCs/>
              </w:rPr>
            </w:pPr>
            <w:r>
              <w:rPr>
                <w:rFonts w:hint="eastAsia"/>
                <w:bCs/>
              </w:rPr>
              <w:t>1</w:t>
            </w:r>
          </w:p>
        </w:tc>
        <w:tc>
          <w:tcPr>
            <w:tcW w:w="3404" w:type="dxa"/>
            <w:vAlign w:val="center"/>
          </w:tcPr>
          <w:p>
            <w:pPr>
              <w:jc w:val="center"/>
            </w:pPr>
            <w:r>
              <w:rPr>
                <w:rFonts w:hint="eastAsia"/>
                <w:bCs/>
              </w:rPr>
              <w:t>金刚石圆锥压头</w:t>
            </w:r>
          </w:p>
        </w:tc>
        <w:tc>
          <w:tcPr>
            <w:tcW w:w="4301" w:type="dxa"/>
            <w:vAlign w:val="center"/>
          </w:tcPr>
          <w:p>
            <w:pPr>
              <w:jc w:val="center"/>
            </w:pPr>
            <w:r>
              <w:rPr>
                <w:rFonts w:hint="eastAsia"/>
              </w:rPr>
              <w:t>1只</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2</w:t>
            </w:r>
          </w:p>
        </w:tc>
        <w:tc>
          <w:tcPr>
            <w:tcW w:w="3404" w:type="dxa"/>
            <w:vAlign w:val="center"/>
          </w:tcPr>
          <w:p>
            <w:pPr>
              <w:jc w:val="center"/>
            </w:pPr>
            <w:r>
              <w:rPr>
                <w:rFonts w:hint="eastAsia" w:ascii="宋体" w:hAnsi="宋体"/>
                <w:bCs/>
              </w:rPr>
              <w:t>Ø</w:t>
            </w:r>
            <w:r>
              <w:rPr>
                <w:rFonts w:hint="eastAsia"/>
                <w:bCs/>
              </w:rPr>
              <w:t>1.5875mm钢球压头</w:t>
            </w:r>
          </w:p>
        </w:tc>
        <w:tc>
          <w:tcPr>
            <w:tcW w:w="4301" w:type="dxa"/>
            <w:vAlign w:val="center"/>
          </w:tcPr>
          <w:p>
            <w:pPr>
              <w:jc w:val="center"/>
            </w:pPr>
            <w:r>
              <w:rPr>
                <w:rFonts w:hint="eastAsia"/>
              </w:rPr>
              <w:t>1只</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3</w:t>
            </w:r>
          </w:p>
        </w:tc>
        <w:tc>
          <w:tcPr>
            <w:tcW w:w="3404" w:type="dxa"/>
            <w:vAlign w:val="center"/>
          </w:tcPr>
          <w:p>
            <w:pPr>
              <w:jc w:val="center"/>
              <w:rPr>
                <w:rFonts w:ascii="宋体" w:hAnsi="宋体"/>
                <w:bCs/>
              </w:rPr>
            </w:pPr>
            <w:r>
              <w:rPr>
                <w:rFonts w:hint="eastAsia" w:ascii="宋体" w:hAnsi="宋体"/>
                <w:bCs/>
              </w:rPr>
              <w:t>中平，V型试台</w:t>
            </w:r>
          </w:p>
        </w:tc>
        <w:tc>
          <w:tcPr>
            <w:tcW w:w="4301" w:type="dxa"/>
            <w:vAlign w:val="center"/>
          </w:tcPr>
          <w:p>
            <w:pPr>
              <w:jc w:val="center"/>
            </w:pPr>
            <w:r>
              <w:rPr>
                <w:rFonts w:hint="eastAsia"/>
              </w:rPr>
              <w:t>共3只</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4</w:t>
            </w:r>
          </w:p>
        </w:tc>
        <w:tc>
          <w:tcPr>
            <w:tcW w:w="3404" w:type="dxa"/>
            <w:vAlign w:val="center"/>
          </w:tcPr>
          <w:p>
            <w:pPr>
              <w:jc w:val="center"/>
              <w:rPr>
                <w:rFonts w:ascii="宋体" w:hAnsi="宋体"/>
                <w:bCs/>
              </w:rPr>
            </w:pPr>
            <w:r>
              <w:rPr>
                <w:rFonts w:hint="eastAsia" w:ascii="宋体" w:hAnsi="宋体"/>
                <w:bCs/>
              </w:rPr>
              <w:t>标准洛氏硬度块</w:t>
            </w:r>
          </w:p>
        </w:tc>
        <w:tc>
          <w:tcPr>
            <w:tcW w:w="4301" w:type="dxa"/>
            <w:vAlign w:val="center"/>
          </w:tcPr>
          <w:p>
            <w:pPr>
              <w:jc w:val="center"/>
            </w:pPr>
            <w:r>
              <w:rPr>
                <w:rFonts w:hint="eastAsia"/>
              </w:rPr>
              <w:t>共</w:t>
            </w:r>
            <w:r>
              <w:t>4</w:t>
            </w:r>
            <w:r>
              <w:rPr>
                <w:rFonts w:hint="eastAsia"/>
              </w:rPr>
              <w:t>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5</w:t>
            </w:r>
          </w:p>
        </w:tc>
        <w:tc>
          <w:tcPr>
            <w:tcW w:w="3404" w:type="dxa"/>
            <w:vAlign w:val="center"/>
          </w:tcPr>
          <w:p>
            <w:pPr>
              <w:jc w:val="center"/>
              <w:rPr>
                <w:rFonts w:ascii="宋体" w:hAnsi="宋体"/>
                <w:bCs/>
              </w:rPr>
            </w:pPr>
            <w:r>
              <w:rPr>
                <w:rFonts w:hint="eastAsia" w:ascii="宋体" w:hAnsi="宋体"/>
                <w:bCs/>
              </w:rPr>
              <w:t>保险丝</w:t>
            </w:r>
          </w:p>
        </w:tc>
        <w:tc>
          <w:tcPr>
            <w:tcW w:w="4301" w:type="dxa"/>
            <w:vAlign w:val="center"/>
          </w:tcPr>
          <w:p>
            <w:pPr>
              <w:jc w:val="center"/>
            </w:pPr>
            <w:r>
              <w:rPr>
                <w:rFonts w:hint="eastAsia"/>
              </w:rPr>
              <w:t>共2只</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6</w:t>
            </w:r>
          </w:p>
        </w:tc>
        <w:tc>
          <w:tcPr>
            <w:tcW w:w="3404" w:type="dxa"/>
            <w:vAlign w:val="center"/>
          </w:tcPr>
          <w:p>
            <w:pPr>
              <w:jc w:val="center"/>
              <w:rPr>
                <w:rFonts w:ascii="宋体" w:hAnsi="宋体"/>
                <w:bCs/>
              </w:rPr>
            </w:pPr>
            <w:r>
              <w:rPr>
                <w:rFonts w:hint="eastAsia" w:ascii="宋体" w:hAnsi="宋体"/>
                <w:bCs/>
              </w:rPr>
              <w:t>电源线</w:t>
            </w:r>
          </w:p>
        </w:tc>
        <w:tc>
          <w:tcPr>
            <w:tcW w:w="4301" w:type="dxa"/>
            <w:vAlign w:val="center"/>
          </w:tcPr>
          <w:p>
            <w:pPr>
              <w:jc w:val="center"/>
            </w:pPr>
            <w:r>
              <w:rPr>
                <w:rFonts w:hint="eastAsia"/>
              </w:rPr>
              <w:t>1根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7</w:t>
            </w:r>
          </w:p>
        </w:tc>
        <w:tc>
          <w:tcPr>
            <w:tcW w:w="3404" w:type="dxa"/>
            <w:vAlign w:val="center"/>
          </w:tcPr>
          <w:p>
            <w:pPr>
              <w:jc w:val="center"/>
              <w:rPr>
                <w:rFonts w:ascii="宋体" w:hAnsi="宋体"/>
                <w:bCs/>
              </w:rPr>
            </w:pPr>
            <w:r>
              <w:rPr>
                <w:rFonts w:hint="eastAsia" w:ascii="宋体" w:hAnsi="宋体"/>
                <w:bCs/>
              </w:rPr>
              <w:t>使用说明书</w:t>
            </w:r>
          </w:p>
        </w:tc>
        <w:tc>
          <w:tcPr>
            <w:tcW w:w="4301" w:type="dxa"/>
            <w:vAlign w:val="center"/>
          </w:tcPr>
          <w:p>
            <w:pPr>
              <w:jc w:val="center"/>
            </w:pPr>
            <w:r>
              <w:rPr>
                <w:rFonts w:hint="eastAsia"/>
              </w:rPr>
              <w:t>1本</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8</w:t>
            </w:r>
          </w:p>
        </w:tc>
        <w:tc>
          <w:tcPr>
            <w:tcW w:w="3404" w:type="dxa"/>
            <w:vAlign w:val="center"/>
          </w:tcPr>
          <w:p>
            <w:pPr>
              <w:jc w:val="center"/>
              <w:rPr>
                <w:rFonts w:ascii="宋体" w:hAnsi="宋体"/>
                <w:bCs/>
              </w:rPr>
            </w:pPr>
            <w:r>
              <w:rPr>
                <w:rFonts w:hint="eastAsia" w:ascii="宋体" w:hAnsi="宋体"/>
                <w:bCs/>
              </w:rPr>
              <w:t>产品合格证</w:t>
            </w:r>
          </w:p>
        </w:tc>
        <w:tc>
          <w:tcPr>
            <w:tcW w:w="4301" w:type="dxa"/>
            <w:vAlign w:val="center"/>
          </w:tcPr>
          <w:p>
            <w:pPr>
              <w:jc w:val="center"/>
            </w:pPr>
            <w:r>
              <w:rPr>
                <w:rFonts w:hint="eastAsia"/>
              </w:rPr>
              <w:t>1份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9</w:t>
            </w:r>
          </w:p>
        </w:tc>
        <w:tc>
          <w:tcPr>
            <w:tcW w:w="3404" w:type="dxa"/>
            <w:vAlign w:val="center"/>
          </w:tcPr>
          <w:p>
            <w:pPr>
              <w:jc w:val="center"/>
              <w:rPr>
                <w:rFonts w:ascii="宋体" w:hAnsi="宋体"/>
                <w:bCs/>
              </w:rPr>
            </w:pPr>
            <w:r>
              <w:rPr>
                <w:rFonts w:hint="eastAsia" w:ascii="宋体" w:hAnsi="宋体"/>
                <w:bCs/>
              </w:rPr>
              <w:t>热敏打印纸</w:t>
            </w:r>
          </w:p>
        </w:tc>
        <w:tc>
          <w:tcPr>
            <w:tcW w:w="4301" w:type="dxa"/>
            <w:vAlign w:val="center"/>
          </w:tcPr>
          <w:p>
            <w:pPr>
              <w:jc w:val="center"/>
            </w:pPr>
            <w:r>
              <w:rPr>
                <w:rFonts w:hint="eastAsia"/>
              </w:rPr>
              <w:t>1卷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10</w:t>
            </w:r>
          </w:p>
        </w:tc>
        <w:tc>
          <w:tcPr>
            <w:tcW w:w="3404" w:type="dxa"/>
            <w:vAlign w:val="center"/>
          </w:tcPr>
          <w:p>
            <w:pPr>
              <w:jc w:val="center"/>
              <w:rPr>
                <w:rFonts w:ascii="宋体" w:hAnsi="宋体"/>
                <w:bCs/>
              </w:rPr>
            </w:pPr>
            <w:r>
              <w:rPr>
                <w:rFonts w:hint="eastAsia" w:ascii="宋体" w:hAnsi="宋体"/>
                <w:bCs/>
              </w:rPr>
              <w:t>脚踏开关</w:t>
            </w:r>
          </w:p>
        </w:tc>
        <w:tc>
          <w:tcPr>
            <w:tcW w:w="4301" w:type="dxa"/>
            <w:vAlign w:val="center"/>
          </w:tcPr>
          <w:p>
            <w:pPr>
              <w:jc w:val="center"/>
            </w:pPr>
            <w:r>
              <w:rPr>
                <w:rFonts w:hint="eastAsia"/>
              </w:rPr>
              <w:t>选配</w:t>
            </w:r>
          </w:p>
        </w:tc>
      </w:tr>
    </w:tbl>
    <w:p>
      <w:pPr>
        <w:rPr>
          <w:b/>
        </w:rPr>
      </w:pPr>
      <w:r>
        <w:rPr>
          <w:rFonts w:hint="eastAsia"/>
          <w:b/>
        </w:rPr>
        <w:t xml:space="preserve">                           </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r>
        <w:rPr>
          <w:rFonts w:hint="eastAsia"/>
          <w:b/>
        </w:rPr>
        <w:t xml:space="preserve">                             </w:t>
      </w:r>
    </w:p>
    <w:p>
      <w:pPr>
        <w:ind w:firstLine="4096" w:firstLineChars="1700"/>
        <w:rPr>
          <w:b/>
        </w:rPr>
      </w:pPr>
      <w:r>
        <w:rPr>
          <w:rFonts w:hint="eastAsia"/>
          <w:b/>
        </w:rPr>
        <w:t>上海奥龙星迪检测设备有限公司</w:t>
      </w:r>
    </w:p>
    <w:p>
      <w:pPr>
        <w:ind w:firstLine="4096" w:firstLineChars="1700"/>
        <w:rPr>
          <w:b/>
        </w:rPr>
      </w:pPr>
      <w:r>
        <w:rPr>
          <w:rFonts w:hint="eastAsia"/>
          <w:b/>
        </w:rPr>
        <w:t>厂址:上海市松江区玉阳路288弄E1号</w:t>
      </w:r>
    </w:p>
    <w:p>
      <w:pPr>
        <w:ind w:firstLine="4096" w:firstLineChars="1700"/>
        <w:rPr>
          <w:b/>
        </w:rPr>
      </w:pPr>
      <w:r>
        <w:rPr>
          <w:rFonts w:hint="eastAsia"/>
          <w:b/>
          <w:lang w:eastAsia="zh-CN"/>
        </w:rPr>
        <w:t>售后</w:t>
      </w:r>
      <w:r>
        <w:rPr>
          <w:rFonts w:hint="eastAsia"/>
          <w:b/>
        </w:rPr>
        <w:t>电话：021-63770518</w:t>
      </w:r>
    </w:p>
    <w:p>
      <w:pPr>
        <w:ind w:firstLine="4096" w:firstLineChars="1700"/>
        <w:rPr>
          <w:rFonts w:hint="default" w:eastAsiaTheme="minorEastAsia"/>
          <w:b/>
          <w:lang w:val="en-US" w:eastAsia="zh-CN"/>
        </w:rPr>
      </w:pPr>
      <w:r>
        <w:rPr>
          <w:rFonts w:hint="eastAsia"/>
          <w:b/>
          <w:lang w:eastAsia="zh-CN"/>
        </w:rPr>
        <w:t>销售电话：</w:t>
      </w:r>
      <w:r>
        <w:rPr>
          <w:rFonts w:hint="eastAsia"/>
          <w:b/>
          <w:lang w:val="en-US" w:eastAsia="zh-CN"/>
        </w:rPr>
        <w:t>400 805 3385</w:t>
      </w:r>
    </w:p>
    <w:p>
      <w:pPr>
        <w:ind w:firstLine="4096" w:firstLineChars="1700"/>
        <w:rPr>
          <w:b/>
        </w:rPr>
      </w:pPr>
      <w:r>
        <w:rPr>
          <w:rFonts w:hint="eastAsia"/>
          <w:b/>
        </w:rPr>
        <w:t>网址: www.aolongxingdi.com</w:t>
      </w:r>
    </w:p>
    <w:p>
      <w:pPr>
        <w:ind w:firstLine="4096" w:firstLineChars="1700"/>
        <w:rPr>
          <w:b/>
        </w:rPr>
      </w:pPr>
      <w:r>
        <w:rPr>
          <w:rFonts w:hint="eastAsia"/>
          <w:b/>
        </w:rPr>
        <w:t>电子信箱:Sale@ aolongxingdi.com</w:t>
      </w:r>
    </w:p>
    <w:p>
      <w:pPr>
        <w:ind w:firstLine="3600" w:firstLineChars="1500"/>
      </w:pPr>
    </w:p>
    <w:sectPr>
      <w:headerReference r:id="rId3" w:type="default"/>
      <w:foot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58094"/>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MHRS-</w:t>
    </w:r>
    <w: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657E1"/>
    <w:multiLevelType w:val="multilevel"/>
    <w:tmpl w:val="737657E1"/>
    <w:lvl w:ilvl="0" w:tentative="0">
      <w:start w:val="1"/>
      <w:numFmt w:val="decimal"/>
      <w:lvlText w:val="%1"/>
      <w:lvlJc w:val="left"/>
      <w:pPr>
        <w:ind w:left="648" w:hanging="648"/>
      </w:pPr>
      <w:rPr>
        <w:rFonts w:hint="default"/>
      </w:rPr>
    </w:lvl>
    <w:lvl w:ilvl="1" w:tentative="0">
      <w:start w:val="1"/>
      <w:numFmt w:val="decimal"/>
      <w:lvlText w:val="%1.%2"/>
      <w:lvlJc w:val="left"/>
      <w:pPr>
        <w:ind w:left="648" w:hanging="648"/>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4E2F"/>
    <w:rsid w:val="00002B14"/>
    <w:rsid w:val="00004182"/>
    <w:rsid w:val="0000440F"/>
    <w:rsid w:val="0000639D"/>
    <w:rsid w:val="000214A7"/>
    <w:rsid w:val="000216CA"/>
    <w:rsid w:val="00037F02"/>
    <w:rsid w:val="0004096E"/>
    <w:rsid w:val="000536C9"/>
    <w:rsid w:val="00056132"/>
    <w:rsid w:val="000565C2"/>
    <w:rsid w:val="000578EB"/>
    <w:rsid w:val="00063F93"/>
    <w:rsid w:val="0006514A"/>
    <w:rsid w:val="00067865"/>
    <w:rsid w:val="00081753"/>
    <w:rsid w:val="000838BB"/>
    <w:rsid w:val="00085B7F"/>
    <w:rsid w:val="000878B1"/>
    <w:rsid w:val="0009144B"/>
    <w:rsid w:val="0009507B"/>
    <w:rsid w:val="00096B6A"/>
    <w:rsid w:val="0009785D"/>
    <w:rsid w:val="000A367A"/>
    <w:rsid w:val="000A6B4B"/>
    <w:rsid w:val="000A75C7"/>
    <w:rsid w:val="000B0ECA"/>
    <w:rsid w:val="000B4446"/>
    <w:rsid w:val="000C1EF4"/>
    <w:rsid w:val="00104559"/>
    <w:rsid w:val="001110CF"/>
    <w:rsid w:val="00117548"/>
    <w:rsid w:val="00127AF6"/>
    <w:rsid w:val="001403EF"/>
    <w:rsid w:val="001420AC"/>
    <w:rsid w:val="00160D22"/>
    <w:rsid w:val="00161B19"/>
    <w:rsid w:val="00162342"/>
    <w:rsid w:val="00164C32"/>
    <w:rsid w:val="001659EB"/>
    <w:rsid w:val="0016684E"/>
    <w:rsid w:val="00170F91"/>
    <w:rsid w:val="001804B2"/>
    <w:rsid w:val="00181EE9"/>
    <w:rsid w:val="0018522D"/>
    <w:rsid w:val="00185250"/>
    <w:rsid w:val="00186CEF"/>
    <w:rsid w:val="00196C25"/>
    <w:rsid w:val="001A03DA"/>
    <w:rsid w:val="001B00DB"/>
    <w:rsid w:val="001C3412"/>
    <w:rsid w:val="001D69E4"/>
    <w:rsid w:val="001E0918"/>
    <w:rsid w:val="001E0C83"/>
    <w:rsid w:val="001E27D5"/>
    <w:rsid w:val="001F12FF"/>
    <w:rsid w:val="001F1A63"/>
    <w:rsid w:val="001F5CD8"/>
    <w:rsid w:val="00202A24"/>
    <w:rsid w:val="00205E73"/>
    <w:rsid w:val="002139BE"/>
    <w:rsid w:val="0021404B"/>
    <w:rsid w:val="0022053E"/>
    <w:rsid w:val="00224C08"/>
    <w:rsid w:val="0022633D"/>
    <w:rsid w:val="00226F93"/>
    <w:rsid w:val="002412D8"/>
    <w:rsid w:val="0025452E"/>
    <w:rsid w:val="00256AD6"/>
    <w:rsid w:val="00262C9C"/>
    <w:rsid w:val="00284622"/>
    <w:rsid w:val="00287B9E"/>
    <w:rsid w:val="0029057D"/>
    <w:rsid w:val="00293F80"/>
    <w:rsid w:val="002A0255"/>
    <w:rsid w:val="002B4A82"/>
    <w:rsid w:val="002C094E"/>
    <w:rsid w:val="002C33F8"/>
    <w:rsid w:val="002D35A1"/>
    <w:rsid w:val="002D6D3C"/>
    <w:rsid w:val="002E5316"/>
    <w:rsid w:val="002F11DA"/>
    <w:rsid w:val="002F2038"/>
    <w:rsid w:val="002F219E"/>
    <w:rsid w:val="002F38C0"/>
    <w:rsid w:val="002F4196"/>
    <w:rsid w:val="00300E99"/>
    <w:rsid w:val="00307ACF"/>
    <w:rsid w:val="00311A7E"/>
    <w:rsid w:val="003152A6"/>
    <w:rsid w:val="0032093F"/>
    <w:rsid w:val="00325758"/>
    <w:rsid w:val="0036160B"/>
    <w:rsid w:val="00364902"/>
    <w:rsid w:val="00365B1B"/>
    <w:rsid w:val="00375829"/>
    <w:rsid w:val="00385DB2"/>
    <w:rsid w:val="00392266"/>
    <w:rsid w:val="00397632"/>
    <w:rsid w:val="003C25D7"/>
    <w:rsid w:val="003C51EF"/>
    <w:rsid w:val="003C5C0D"/>
    <w:rsid w:val="003C686F"/>
    <w:rsid w:val="003C7E3A"/>
    <w:rsid w:val="003D1C1E"/>
    <w:rsid w:val="003D6A71"/>
    <w:rsid w:val="003D7622"/>
    <w:rsid w:val="003E1B92"/>
    <w:rsid w:val="003E70D4"/>
    <w:rsid w:val="003E7D2F"/>
    <w:rsid w:val="003F5BC3"/>
    <w:rsid w:val="004001A9"/>
    <w:rsid w:val="004010E7"/>
    <w:rsid w:val="00404037"/>
    <w:rsid w:val="0041361C"/>
    <w:rsid w:val="00415E7A"/>
    <w:rsid w:val="0042160F"/>
    <w:rsid w:val="0042279F"/>
    <w:rsid w:val="004305E2"/>
    <w:rsid w:val="00430EEB"/>
    <w:rsid w:val="004342EE"/>
    <w:rsid w:val="00435E2F"/>
    <w:rsid w:val="00442A3A"/>
    <w:rsid w:val="00443060"/>
    <w:rsid w:val="0044435D"/>
    <w:rsid w:val="00445AC1"/>
    <w:rsid w:val="0044761D"/>
    <w:rsid w:val="004600E9"/>
    <w:rsid w:val="004614F4"/>
    <w:rsid w:val="00462D27"/>
    <w:rsid w:val="004647AD"/>
    <w:rsid w:val="004826D9"/>
    <w:rsid w:val="0048433F"/>
    <w:rsid w:val="004A180A"/>
    <w:rsid w:val="004A258C"/>
    <w:rsid w:val="004A4E4D"/>
    <w:rsid w:val="004B35A9"/>
    <w:rsid w:val="004B584F"/>
    <w:rsid w:val="004B74B9"/>
    <w:rsid w:val="004C01C4"/>
    <w:rsid w:val="004C1437"/>
    <w:rsid w:val="004C60B0"/>
    <w:rsid w:val="004D20B8"/>
    <w:rsid w:val="004D53D0"/>
    <w:rsid w:val="004F03EA"/>
    <w:rsid w:val="004F2E7F"/>
    <w:rsid w:val="00502DBB"/>
    <w:rsid w:val="00503EB1"/>
    <w:rsid w:val="00505CBC"/>
    <w:rsid w:val="00512B8A"/>
    <w:rsid w:val="00517A22"/>
    <w:rsid w:val="005200C8"/>
    <w:rsid w:val="00520666"/>
    <w:rsid w:val="00520F6B"/>
    <w:rsid w:val="005227F7"/>
    <w:rsid w:val="00525D91"/>
    <w:rsid w:val="005276D0"/>
    <w:rsid w:val="00553AB2"/>
    <w:rsid w:val="00575A5A"/>
    <w:rsid w:val="00575BC8"/>
    <w:rsid w:val="00575C0B"/>
    <w:rsid w:val="00586888"/>
    <w:rsid w:val="005A5742"/>
    <w:rsid w:val="005B7086"/>
    <w:rsid w:val="005C7502"/>
    <w:rsid w:val="005D536A"/>
    <w:rsid w:val="005D6393"/>
    <w:rsid w:val="005D7419"/>
    <w:rsid w:val="005D7858"/>
    <w:rsid w:val="005E058B"/>
    <w:rsid w:val="005E1F3E"/>
    <w:rsid w:val="005E515D"/>
    <w:rsid w:val="00601ECC"/>
    <w:rsid w:val="00603B97"/>
    <w:rsid w:val="00614421"/>
    <w:rsid w:val="00616B63"/>
    <w:rsid w:val="0062290F"/>
    <w:rsid w:val="006270A6"/>
    <w:rsid w:val="0063252E"/>
    <w:rsid w:val="00634DF6"/>
    <w:rsid w:val="00635AFA"/>
    <w:rsid w:val="0064701E"/>
    <w:rsid w:val="0065057C"/>
    <w:rsid w:val="00654FDE"/>
    <w:rsid w:val="00656D0A"/>
    <w:rsid w:val="00661A94"/>
    <w:rsid w:val="00665CA1"/>
    <w:rsid w:val="006722C8"/>
    <w:rsid w:val="00690CD0"/>
    <w:rsid w:val="00697E5D"/>
    <w:rsid w:val="006A3C54"/>
    <w:rsid w:val="006B08C5"/>
    <w:rsid w:val="006B2155"/>
    <w:rsid w:val="006C1055"/>
    <w:rsid w:val="006C6FEC"/>
    <w:rsid w:val="006D10ED"/>
    <w:rsid w:val="006E333A"/>
    <w:rsid w:val="006F25F9"/>
    <w:rsid w:val="00701ED0"/>
    <w:rsid w:val="0071697A"/>
    <w:rsid w:val="00720305"/>
    <w:rsid w:val="00723E31"/>
    <w:rsid w:val="00733D7E"/>
    <w:rsid w:val="00736E12"/>
    <w:rsid w:val="007400B4"/>
    <w:rsid w:val="0074014B"/>
    <w:rsid w:val="00743EA5"/>
    <w:rsid w:val="00760855"/>
    <w:rsid w:val="00761C71"/>
    <w:rsid w:val="007637B6"/>
    <w:rsid w:val="0077116F"/>
    <w:rsid w:val="007759CE"/>
    <w:rsid w:val="007778B4"/>
    <w:rsid w:val="00786BB4"/>
    <w:rsid w:val="00792D8E"/>
    <w:rsid w:val="00794658"/>
    <w:rsid w:val="00795D80"/>
    <w:rsid w:val="007A5C63"/>
    <w:rsid w:val="007B02AD"/>
    <w:rsid w:val="007B375E"/>
    <w:rsid w:val="007B409E"/>
    <w:rsid w:val="007B737C"/>
    <w:rsid w:val="007C1327"/>
    <w:rsid w:val="007D0E4D"/>
    <w:rsid w:val="007D464F"/>
    <w:rsid w:val="007D520F"/>
    <w:rsid w:val="007E0D1D"/>
    <w:rsid w:val="007E44F3"/>
    <w:rsid w:val="007E69A8"/>
    <w:rsid w:val="007F1F71"/>
    <w:rsid w:val="007F217F"/>
    <w:rsid w:val="007F6B78"/>
    <w:rsid w:val="007F6C1C"/>
    <w:rsid w:val="00811579"/>
    <w:rsid w:val="008145E8"/>
    <w:rsid w:val="0082047C"/>
    <w:rsid w:val="00832DB0"/>
    <w:rsid w:val="0084369E"/>
    <w:rsid w:val="00847E9B"/>
    <w:rsid w:val="008542A8"/>
    <w:rsid w:val="0086072D"/>
    <w:rsid w:val="008668AE"/>
    <w:rsid w:val="00867593"/>
    <w:rsid w:val="00871272"/>
    <w:rsid w:val="00872B7E"/>
    <w:rsid w:val="00876319"/>
    <w:rsid w:val="00886A4C"/>
    <w:rsid w:val="00896C3C"/>
    <w:rsid w:val="008A1630"/>
    <w:rsid w:val="008B58C0"/>
    <w:rsid w:val="008C4D17"/>
    <w:rsid w:val="008D7749"/>
    <w:rsid w:val="008E7FB8"/>
    <w:rsid w:val="008F113A"/>
    <w:rsid w:val="008F165A"/>
    <w:rsid w:val="008F3A66"/>
    <w:rsid w:val="0090407A"/>
    <w:rsid w:val="00904663"/>
    <w:rsid w:val="00924183"/>
    <w:rsid w:val="00924A58"/>
    <w:rsid w:val="00930FB3"/>
    <w:rsid w:val="00931F6D"/>
    <w:rsid w:val="00934005"/>
    <w:rsid w:val="009412E4"/>
    <w:rsid w:val="00946E3C"/>
    <w:rsid w:val="0094751A"/>
    <w:rsid w:val="00963927"/>
    <w:rsid w:val="00974E8E"/>
    <w:rsid w:val="0098506D"/>
    <w:rsid w:val="009863EC"/>
    <w:rsid w:val="00990BC8"/>
    <w:rsid w:val="009A0429"/>
    <w:rsid w:val="009B20A3"/>
    <w:rsid w:val="009C713D"/>
    <w:rsid w:val="009C7B43"/>
    <w:rsid w:val="009D3010"/>
    <w:rsid w:val="009D4048"/>
    <w:rsid w:val="009E293F"/>
    <w:rsid w:val="009E69C6"/>
    <w:rsid w:val="00A00FBC"/>
    <w:rsid w:val="00A124C1"/>
    <w:rsid w:val="00A23312"/>
    <w:rsid w:val="00A2630E"/>
    <w:rsid w:val="00A27494"/>
    <w:rsid w:val="00A308CA"/>
    <w:rsid w:val="00A30CBE"/>
    <w:rsid w:val="00A3216D"/>
    <w:rsid w:val="00A42A5D"/>
    <w:rsid w:val="00A4471A"/>
    <w:rsid w:val="00A516E0"/>
    <w:rsid w:val="00A51E19"/>
    <w:rsid w:val="00A51E85"/>
    <w:rsid w:val="00A5462A"/>
    <w:rsid w:val="00A5568F"/>
    <w:rsid w:val="00A56C1B"/>
    <w:rsid w:val="00A57D68"/>
    <w:rsid w:val="00A60B57"/>
    <w:rsid w:val="00A6107E"/>
    <w:rsid w:val="00A901AD"/>
    <w:rsid w:val="00A903D2"/>
    <w:rsid w:val="00A914AA"/>
    <w:rsid w:val="00A92C1F"/>
    <w:rsid w:val="00AA0FB4"/>
    <w:rsid w:val="00AB16A1"/>
    <w:rsid w:val="00AB29B7"/>
    <w:rsid w:val="00AB5A36"/>
    <w:rsid w:val="00AC5FCC"/>
    <w:rsid w:val="00AD031D"/>
    <w:rsid w:val="00AD04ED"/>
    <w:rsid w:val="00AE08B0"/>
    <w:rsid w:val="00AE14D5"/>
    <w:rsid w:val="00AE719D"/>
    <w:rsid w:val="00AE748C"/>
    <w:rsid w:val="00B05861"/>
    <w:rsid w:val="00B24906"/>
    <w:rsid w:val="00B2515B"/>
    <w:rsid w:val="00B34C2F"/>
    <w:rsid w:val="00B36147"/>
    <w:rsid w:val="00B417BC"/>
    <w:rsid w:val="00B62A1C"/>
    <w:rsid w:val="00B62CA6"/>
    <w:rsid w:val="00B71B7F"/>
    <w:rsid w:val="00B76174"/>
    <w:rsid w:val="00B77B4D"/>
    <w:rsid w:val="00B83382"/>
    <w:rsid w:val="00B9242E"/>
    <w:rsid w:val="00B94E03"/>
    <w:rsid w:val="00B97E67"/>
    <w:rsid w:val="00BB2F48"/>
    <w:rsid w:val="00BC1C02"/>
    <w:rsid w:val="00BD39C7"/>
    <w:rsid w:val="00BD63AC"/>
    <w:rsid w:val="00BE1506"/>
    <w:rsid w:val="00BE3F4C"/>
    <w:rsid w:val="00BF432F"/>
    <w:rsid w:val="00BF4421"/>
    <w:rsid w:val="00BF5546"/>
    <w:rsid w:val="00C10DD3"/>
    <w:rsid w:val="00C47148"/>
    <w:rsid w:val="00C575DD"/>
    <w:rsid w:val="00C61572"/>
    <w:rsid w:val="00C61C0A"/>
    <w:rsid w:val="00C6552F"/>
    <w:rsid w:val="00C72B49"/>
    <w:rsid w:val="00C820A6"/>
    <w:rsid w:val="00C824C1"/>
    <w:rsid w:val="00CA334A"/>
    <w:rsid w:val="00CA454B"/>
    <w:rsid w:val="00CB1998"/>
    <w:rsid w:val="00CC3AE6"/>
    <w:rsid w:val="00CC50C4"/>
    <w:rsid w:val="00CD439B"/>
    <w:rsid w:val="00CD642D"/>
    <w:rsid w:val="00CE131C"/>
    <w:rsid w:val="00CE37A8"/>
    <w:rsid w:val="00D07608"/>
    <w:rsid w:val="00D20470"/>
    <w:rsid w:val="00D2113B"/>
    <w:rsid w:val="00D23923"/>
    <w:rsid w:val="00D36CFA"/>
    <w:rsid w:val="00D42A39"/>
    <w:rsid w:val="00D44DDD"/>
    <w:rsid w:val="00D54929"/>
    <w:rsid w:val="00D554FF"/>
    <w:rsid w:val="00D5773A"/>
    <w:rsid w:val="00D60A99"/>
    <w:rsid w:val="00D62623"/>
    <w:rsid w:val="00D650E4"/>
    <w:rsid w:val="00D66601"/>
    <w:rsid w:val="00D678AD"/>
    <w:rsid w:val="00D718D9"/>
    <w:rsid w:val="00D77483"/>
    <w:rsid w:val="00D804C7"/>
    <w:rsid w:val="00D82416"/>
    <w:rsid w:val="00D84EFC"/>
    <w:rsid w:val="00D90B08"/>
    <w:rsid w:val="00D95AB8"/>
    <w:rsid w:val="00D976B5"/>
    <w:rsid w:val="00DB1028"/>
    <w:rsid w:val="00DB43F7"/>
    <w:rsid w:val="00DB516C"/>
    <w:rsid w:val="00DB71B9"/>
    <w:rsid w:val="00DD1009"/>
    <w:rsid w:val="00DD28A3"/>
    <w:rsid w:val="00DD4848"/>
    <w:rsid w:val="00DD640B"/>
    <w:rsid w:val="00DE4E2F"/>
    <w:rsid w:val="00DE5251"/>
    <w:rsid w:val="00DE7E35"/>
    <w:rsid w:val="00DF41F5"/>
    <w:rsid w:val="00E0063D"/>
    <w:rsid w:val="00E04272"/>
    <w:rsid w:val="00E1036E"/>
    <w:rsid w:val="00E13A34"/>
    <w:rsid w:val="00E1549B"/>
    <w:rsid w:val="00E25129"/>
    <w:rsid w:val="00E40D38"/>
    <w:rsid w:val="00E50AD9"/>
    <w:rsid w:val="00E53E23"/>
    <w:rsid w:val="00E76620"/>
    <w:rsid w:val="00E83CC4"/>
    <w:rsid w:val="00E876D8"/>
    <w:rsid w:val="00E93550"/>
    <w:rsid w:val="00E946EC"/>
    <w:rsid w:val="00E97986"/>
    <w:rsid w:val="00EA0983"/>
    <w:rsid w:val="00EA172A"/>
    <w:rsid w:val="00EA2DAE"/>
    <w:rsid w:val="00EB29D4"/>
    <w:rsid w:val="00EB3DB9"/>
    <w:rsid w:val="00EB5AF6"/>
    <w:rsid w:val="00ED3BD9"/>
    <w:rsid w:val="00ED42EA"/>
    <w:rsid w:val="00EE1315"/>
    <w:rsid w:val="00EF7B62"/>
    <w:rsid w:val="00F10ED4"/>
    <w:rsid w:val="00F15DAB"/>
    <w:rsid w:val="00F21D81"/>
    <w:rsid w:val="00F25AD7"/>
    <w:rsid w:val="00F27713"/>
    <w:rsid w:val="00F34B9F"/>
    <w:rsid w:val="00F40397"/>
    <w:rsid w:val="00F40446"/>
    <w:rsid w:val="00F43959"/>
    <w:rsid w:val="00F521D6"/>
    <w:rsid w:val="00F7141D"/>
    <w:rsid w:val="00F76A00"/>
    <w:rsid w:val="00F84FB7"/>
    <w:rsid w:val="00F853C0"/>
    <w:rsid w:val="00F90BAC"/>
    <w:rsid w:val="00F92BDD"/>
    <w:rsid w:val="00F937ED"/>
    <w:rsid w:val="00F94797"/>
    <w:rsid w:val="00F96421"/>
    <w:rsid w:val="00FB0EDA"/>
    <w:rsid w:val="00FB584F"/>
    <w:rsid w:val="00FB7E79"/>
    <w:rsid w:val="00FC10FB"/>
    <w:rsid w:val="00FD4AB2"/>
    <w:rsid w:val="00FD5BB8"/>
    <w:rsid w:val="00FE1AB7"/>
    <w:rsid w:val="00FF0A80"/>
    <w:rsid w:val="00FF5B69"/>
    <w:rsid w:val="0142550A"/>
    <w:rsid w:val="016A5CBC"/>
    <w:rsid w:val="03BA7166"/>
    <w:rsid w:val="03E27CD6"/>
    <w:rsid w:val="043338D8"/>
    <w:rsid w:val="047E21E8"/>
    <w:rsid w:val="062F4229"/>
    <w:rsid w:val="08DC3298"/>
    <w:rsid w:val="08DD7778"/>
    <w:rsid w:val="09433DB4"/>
    <w:rsid w:val="09DC41B5"/>
    <w:rsid w:val="0BB2187B"/>
    <w:rsid w:val="0BF472F4"/>
    <w:rsid w:val="0BFE0ADF"/>
    <w:rsid w:val="0CD9348A"/>
    <w:rsid w:val="0D0F3D4F"/>
    <w:rsid w:val="0D740B6B"/>
    <w:rsid w:val="0EF614B9"/>
    <w:rsid w:val="0F2145F7"/>
    <w:rsid w:val="11812506"/>
    <w:rsid w:val="11D57303"/>
    <w:rsid w:val="12042B19"/>
    <w:rsid w:val="123E296C"/>
    <w:rsid w:val="124303AE"/>
    <w:rsid w:val="12925067"/>
    <w:rsid w:val="13AA38F8"/>
    <w:rsid w:val="14691C48"/>
    <w:rsid w:val="14CF08DD"/>
    <w:rsid w:val="16892F18"/>
    <w:rsid w:val="17C60E22"/>
    <w:rsid w:val="17F532FE"/>
    <w:rsid w:val="1A0D2445"/>
    <w:rsid w:val="1A4F6CB2"/>
    <w:rsid w:val="1B0F2F1C"/>
    <w:rsid w:val="1B3D7F2D"/>
    <w:rsid w:val="1B4366F8"/>
    <w:rsid w:val="1B610A35"/>
    <w:rsid w:val="1B994FE2"/>
    <w:rsid w:val="1C1E5319"/>
    <w:rsid w:val="1CD06308"/>
    <w:rsid w:val="1E1C6AE5"/>
    <w:rsid w:val="1E814919"/>
    <w:rsid w:val="1E8923AD"/>
    <w:rsid w:val="1F1B0848"/>
    <w:rsid w:val="1F697F60"/>
    <w:rsid w:val="2043371D"/>
    <w:rsid w:val="208A1DF8"/>
    <w:rsid w:val="20CF5532"/>
    <w:rsid w:val="21584BB0"/>
    <w:rsid w:val="219F3994"/>
    <w:rsid w:val="21BB1EAE"/>
    <w:rsid w:val="230C1527"/>
    <w:rsid w:val="243356F2"/>
    <w:rsid w:val="24BA057C"/>
    <w:rsid w:val="28B60CC3"/>
    <w:rsid w:val="28BB5975"/>
    <w:rsid w:val="299753CE"/>
    <w:rsid w:val="2F142D22"/>
    <w:rsid w:val="2F4C49BC"/>
    <w:rsid w:val="3013795D"/>
    <w:rsid w:val="301D6F87"/>
    <w:rsid w:val="30731931"/>
    <w:rsid w:val="30CD5FD9"/>
    <w:rsid w:val="31DB5145"/>
    <w:rsid w:val="338813A7"/>
    <w:rsid w:val="33A9456A"/>
    <w:rsid w:val="370D79E6"/>
    <w:rsid w:val="381F554A"/>
    <w:rsid w:val="3BF815ED"/>
    <w:rsid w:val="3D5174B4"/>
    <w:rsid w:val="3D8F540D"/>
    <w:rsid w:val="3F0313A9"/>
    <w:rsid w:val="3F581FE7"/>
    <w:rsid w:val="40E76675"/>
    <w:rsid w:val="45C7012C"/>
    <w:rsid w:val="46731C9E"/>
    <w:rsid w:val="470B5536"/>
    <w:rsid w:val="470F5A64"/>
    <w:rsid w:val="471069BC"/>
    <w:rsid w:val="47C653C8"/>
    <w:rsid w:val="48497DA3"/>
    <w:rsid w:val="494D64D4"/>
    <w:rsid w:val="497543BD"/>
    <w:rsid w:val="49A0210F"/>
    <w:rsid w:val="4A8D5DBE"/>
    <w:rsid w:val="4BDA749D"/>
    <w:rsid w:val="4BFD6271"/>
    <w:rsid w:val="4C036AB3"/>
    <w:rsid w:val="4C3219C5"/>
    <w:rsid w:val="4CA4627C"/>
    <w:rsid w:val="4CBC25B3"/>
    <w:rsid w:val="4CDA006F"/>
    <w:rsid w:val="4D3E6975"/>
    <w:rsid w:val="4E036186"/>
    <w:rsid w:val="4EC003E9"/>
    <w:rsid w:val="4ECE4EF6"/>
    <w:rsid w:val="4F6D2B16"/>
    <w:rsid w:val="51E0661F"/>
    <w:rsid w:val="53222E0F"/>
    <w:rsid w:val="55820B85"/>
    <w:rsid w:val="560638A5"/>
    <w:rsid w:val="56DA3F49"/>
    <w:rsid w:val="5702309C"/>
    <w:rsid w:val="59F22862"/>
    <w:rsid w:val="5A62684B"/>
    <w:rsid w:val="5EBF00FC"/>
    <w:rsid w:val="5F1C35EF"/>
    <w:rsid w:val="5F3D5DFD"/>
    <w:rsid w:val="5FC358DD"/>
    <w:rsid w:val="61663919"/>
    <w:rsid w:val="61D534A7"/>
    <w:rsid w:val="623A6304"/>
    <w:rsid w:val="6288058E"/>
    <w:rsid w:val="671E2167"/>
    <w:rsid w:val="67CF401F"/>
    <w:rsid w:val="695E122C"/>
    <w:rsid w:val="69961FA6"/>
    <w:rsid w:val="6A205262"/>
    <w:rsid w:val="6ACC06E3"/>
    <w:rsid w:val="6B7011D5"/>
    <w:rsid w:val="6BF422C2"/>
    <w:rsid w:val="6C1D6FDF"/>
    <w:rsid w:val="6E0A0CB9"/>
    <w:rsid w:val="6E2153E8"/>
    <w:rsid w:val="6E984077"/>
    <w:rsid w:val="6FB43915"/>
    <w:rsid w:val="70944E61"/>
    <w:rsid w:val="711F53B4"/>
    <w:rsid w:val="717E312A"/>
    <w:rsid w:val="72EF7BC1"/>
    <w:rsid w:val="73616562"/>
    <w:rsid w:val="73741925"/>
    <w:rsid w:val="75735739"/>
    <w:rsid w:val="75854724"/>
    <w:rsid w:val="767E4056"/>
    <w:rsid w:val="76FA50C3"/>
    <w:rsid w:val="776A4825"/>
    <w:rsid w:val="77A673DE"/>
    <w:rsid w:val="78830DD0"/>
    <w:rsid w:val="78B33053"/>
    <w:rsid w:val="7BF166C8"/>
    <w:rsid w:val="7D67123C"/>
    <w:rsid w:val="7DB9557A"/>
    <w:rsid w:val="7DE70AEB"/>
    <w:rsid w:val="7E262139"/>
    <w:rsid w:val="7EE5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v:shadow on="t" obscured="f" color="#808080" opacity="65536f" offset="3pt,2pt" offset2="2pt,-2pt" origin="0f,0f" matrix="65536f,0f,0f,65536f,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1"/>
    <w:qFormat/>
    <w:uiPriority w:val="9"/>
    <w:pPr>
      <w:spacing w:before="100" w:beforeAutospacing="1" w:after="100" w:afterAutospacing="1"/>
      <w:jc w:val="center"/>
      <w:outlineLvl w:val="2"/>
    </w:pPr>
    <w:rPr>
      <w:rFonts w:hint="eastAsia" w:ascii="宋体" w:hAnsi="宋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Hyperlink"/>
    <w:basedOn w:val="9"/>
    <w:semiHidden/>
    <w:unhideWhenUsed/>
    <w:qFormat/>
    <w:uiPriority w:val="99"/>
    <w:rPr>
      <w:color w:val="0000FF" w:themeColor="hyperlink"/>
      <w:u w:val="single"/>
    </w:rPr>
  </w:style>
  <w:style w:type="character" w:customStyle="1" w:styleId="11">
    <w:name w:val="标题 3 字符"/>
    <w:basedOn w:val="9"/>
    <w:link w:val="3"/>
    <w:qFormat/>
    <w:uiPriority w:val="9"/>
    <w:rPr>
      <w:rFonts w:hint="eastAsia" w:ascii="宋体" w:hAnsi="宋体" w:eastAsiaTheme="minorEastAsia"/>
      <w:b/>
      <w:bCs/>
      <w:sz w:val="32"/>
      <w:szCs w:val="32"/>
    </w:rPr>
  </w:style>
  <w:style w:type="paragraph" w:styleId="12">
    <w:name w:val="List Paragraph"/>
    <w:basedOn w:val="1"/>
    <w:qFormat/>
    <w:uiPriority w:val="34"/>
    <w:pPr>
      <w:ind w:firstLine="420" w:firstLineChars="200"/>
    </w:p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批注框文本 字符"/>
    <w:basedOn w:val="9"/>
    <w:link w:val="4"/>
    <w:semiHidden/>
    <w:qFormat/>
    <w:uiPriority w:val="99"/>
    <w:rPr>
      <w:sz w:val="18"/>
      <w:szCs w:val="18"/>
    </w:rPr>
  </w:style>
  <w:style w:type="paragraph" w:styleId="16">
    <w:name w:val="No Spacing"/>
    <w:link w:val="17"/>
    <w:qFormat/>
    <w:uiPriority w:val="1"/>
    <w:rPr>
      <w:rFonts w:asciiTheme="minorHAnsi" w:hAnsiTheme="minorHAnsi" w:eastAsiaTheme="minorEastAsia" w:cstheme="minorBidi"/>
      <w:sz w:val="22"/>
      <w:szCs w:val="22"/>
      <w:lang w:val="en-US" w:eastAsia="zh-CN" w:bidi="ar-SA"/>
    </w:rPr>
  </w:style>
  <w:style w:type="character" w:customStyle="1" w:styleId="17">
    <w:name w:val="无间隔 字符"/>
    <w:basedOn w:val="9"/>
    <w:link w:val="16"/>
    <w:qFormat/>
    <w:uiPriority w:val="1"/>
    <w:rPr>
      <w:rFonts w:asciiTheme="minorHAnsi" w:hAnsiTheme="minorHAnsi" w:cstheme="minorBidi"/>
      <w:sz w:val="22"/>
      <w:szCs w:val="22"/>
    </w:rPr>
  </w:style>
  <w:style w:type="character" w:styleId="18">
    <w:name w:val="Placeholder Text"/>
    <w:basedOn w:val="9"/>
    <w:semiHidden/>
    <w:qFormat/>
    <w:uiPriority w:val="99"/>
    <w:rPr>
      <w:color w:val="808080"/>
    </w:rPr>
  </w:style>
  <w:style w:type="character" w:customStyle="1" w:styleId="19">
    <w:name w:val="标题 2 字符"/>
    <w:basedOn w:val="9"/>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1.wmf"/><Relationship Id="rId17" Type="http://schemas.openxmlformats.org/officeDocument/2006/relationships/oleObject" Target="embeddings/oleObject2.bin"/><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9E4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FA534-B5FF-4E6C-8EB5-A81C64DD72B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680</Words>
  <Characters>3876</Characters>
  <Lines>32</Lines>
  <Paragraphs>9</Paragraphs>
  <TotalTime>4</TotalTime>
  <ScaleCrop>false</ScaleCrop>
  <LinksUpToDate>false</LinksUpToDate>
  <CharactersWithSpaces>4547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2019-03-04T03:05:00Z</dcterms:created>
  <dc:creator>微软用户</dc:creator>
  <cp:lastModifiedBy>Administrator</cp:lastModifiedBy>
  <cp:lastPrinted>2019-07-31T02:35:00Z</cp:lastPrinted>
  <dcterms:modified xsi:type="dcterms:W3CDTF">2020-03-19T07:14:22Z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